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C2331">
      <w:pPr>
        <w:ind w:firstLine="420"/>
        <w:rPr>
          <w:rFonts w:hint="eastAsia" w:hAnsi="宋体" w:eastAsia="宋体"/>
          <w:kern w:val="0"/>
          <w:szCs w:val="21"/>
          <w:lang w:val="en-US" w:eastAsia="zh-CN"/>
        </w:rPr>
      </w:pPr>
      <w:r>
        <w:rPr>
          <w:rFonts w:hint="eastAsia" w:hAnsi="宋体"/>
          <w:szCs w:val="21"/>
          <w:lang w:val="en-US" w:eastAsia="zh-CN"/>
        </w:rPr>
        <w:t>本</w:t>
      </w:r>
      <w:r>
        <w:rPr>
          <w:rFonts w:hint="eastAsia" w:hAnsi="宋体"/>
          <w:szCs w:val="21"/>
        </w:rPr>
        <w:t>模板</w:t>
      </w:r>
      <w:r>
        <w:rPr>
          <w:rFonts w:hAnsi="宋体"/>
          <w:szCs w:val="21"/>
        </w:rPr>
        <w:t>涵盖</w:t>
      </w:r>
      <w:r>
        <w:rPr>
          <w:rFonts w:hint="eastAsia" w:hAnsi="宋体"/>
          <w:szCs w:val="21"/>
        </w:rPr>
        <w:t>了</w:t>
      </w:r>
      <w:r>
        <w:rPr>
          <w:rFonts w:hint="eastAsia" w:hAnsi="宋体"/>
          <w:szCs w:val="21"/>
          <w:lang w:val="en-US" w:eastAsia="zh-CN"/>
        </w:rPr>
        <w:t>投稿</w:t>
      </w:r>
      <w:r>
        <w:rPr>
          <w:rFonts w:hAnsi="宋体"/>
          <w:kern w:val="0"/>
          <w:szCs w:val="21"/>
        </w:rPr>
        <w:t>论文</w:t>
      </w:r>
      <w:r>
        <w:rPr>
          <w:rFonts w:hint="eastAsia" w:hAnsi="宋体"/>
          <w:kern w:val="0"/>
          <w:szCs w:val="21"/>
        </w:rPr>
        <w:t>须要</w:t>
      </w:r>
      <w:r>
        <w:rPr>
          <w:rFonts w:hAnsi="宋体"/>
          <w:kern w:val="0"/>
          <w:szCs w:val="21"/>
        </w:rPr>
        <w:t>遵循的各项标准</w:t>
      </w:r>
      <w:r>
        <w:rPr>
          <w:rFonts w:hint="eastAsia" w:hAnsi="宋体"/>
          <w:kern w:val="0"/>
          <w:szCs w:val="21"/>
        </w:rPr>
        <w:t>和</w:t>
      </w:r>
      <w:r>
        <w:rPr>
          <w:rFonts w:hAnsi="宋体"/>
          <w:kern w:val="0"/>
          <w:szCs w:val="21"/>
        </w:rPr>
        <w:t>规则，如格式、单位、图、表、标点符号、正斜体</w:t>
      </w:r>
      <w:r>
        <w:rPr>
          <w:rFonts w:hint="eastAsia" w:hAnsi="宋体"/>
          <w:kern w:val="0"/>
          <w:szCs w:val="21"/>
        </w:rPr>
        <w:t>以及</w:t>
      </w:r>
      <w:r>
        <w:rPr>
          <w:rFonts w:hAnsi="宋体"/>
          <w:kern w:val="0"/>
          <w:szCs w:val="21"/>
        </w:rPr>
        <w:t>参考文献著录规则等</w:t>
      </w:r>
      <w:r>
        <w:rPr>
          <w:rFonts w:hint="eastAsia" w:hAnsi="宋体"/>
          <w:kern w:val="0"/>
          <w:szCs w:val="21"/>
          <w:lang w:eastAsia="zh-CN"/>
        </w:rPr>
        <w:t>，</w:t>
      </w:r>
      <w:r>
        <w:rPr>
          <w:rFonts w:hint="eastAsia" w:hAnsi="宋体"/>
          <w:szCs w:val="21"/>
        </w:rPr>
        <w:t>本</w:t>
      </w:r>
      <w:r>
        <w:rPr>
          <w:rFonts w:hAnsi="宋体"/>
          <w:szCs w:val="21"/>
        </w:rPr>
        <w:t>模板</w:t>
      </w:r>
      <w:r>
        <w:rPr>
          <w:rFonts w:hint="eastAsia" w:hAnsi="宋体"/>
          <w:szCs w:val="21"/>
          <w:lang w:val="en-US" w:eastAsia="zh-CN"/>
        </w:rPr>
        <w:t>中列出的示例</w:t>
      </w:r>
      <w:r>
        <w:rPr>
          <w:rFonts w:hAnsi="宋体"/>
          <w:szCs w:val="21"/>
        </w:rPr>
        <w:t>为</w:t>
      </w:r>
      <w:r>
        <w:rPr>
          <w:rFonts w:hint="eastAsia" w:hAnsi="宋体"/>
          <w:szCs w:val="21"/>
        </w:rPr>
        <w:t>参考</w:t>
      </w:r>
      <w:r>
        <w:rPr>
          <w:rFonts w:hAnsi="宋体"/>
          <w:szCs w:val="21"/>
        </w:rPr>
        <w:t>编制</w:t>
      </w:r>
      <w:r>
        <w:rPr>
          <w:rFonts w:hint="eastAsia" w:hAnsi="宋体"/>
          <w:szCs w:val="21"/>
        </w:rPr>
        <w:t>，</w:t>
      </w:r>
      <w:r>
        <w:rPr>
          <w:rFonts w:hAnsi="宋体"/>
          <w:szCs w:val="21"/>
        </w:rPr>
        <w:t>不代表</w:t>
      </w:r>
      <w:r>
        <w:rPr>
          <w:rFonts w:hint="eastAsia" w:hAnsi="宋体"/>
          <w:szCs w:val="21"/>
        </w:rPr>
        <w:t>该</w:t>
      </w:r>
      <w:r>
        <w:rPr>
          <w:rFonts w:hAnsi="宋体"/>
          <w:szCs w:val="21"/>
        </w:rPr>
        <w:t>论文原文</w:t>
      </w:r>
      <w:r>
        <w:rPr>
          <w:rFonts w:hint="eastAsia" w:hAnsi="宋体"/>
          <w:szCs w:val="21"/>
        </w:rPr>
        <w:t>。</w:t>
      </w:r>
      <w:r>
        <w:rPr>
          <w:rFonts w:hint="eastAsia" w:hAnsi="宋体"/>
          <w:kern w:val="0"/>
          <w:szCs w:val="21"/>
        </w:rPr>
        <w:t>请仔细阅读本模板</w:t>
      </w:r>
      <w:r>
        <w:rPr>
          <w:rFonts w:hint="eastAsia" w:hAnsi="宋体"/>
          <w:kern w:val="0"/>
          <w:szCs w:val="21"/>
          <w:lang w:eastAsia="zh-CN"/>
        </w:rPr>
        <w:t>。</w:t>
      </w:r>
    </w:p>
    <w:p w14:paraId="31EA6358">
      <w:pPr>
        <w:ind w:firstLine="420"/>
        <w:rPr>
          <w:rFonts w:hint="eastAsia" w:hAnsi="宋体"/>
          <w:kern w:val="0"/>
          <w:szCs w:val="21"/>
        </w:rPr>
      </w:pPr>
    </w:p>
    <w:p w14:paraId="2E630117">
      <w:pPr>
        <w:ind w:firstLine="420"/>
        <w:rPr>
          <w:b/>
          <w:bCs/>
          <w:color w:val="FF0000"/>
        </w:rPr>
      </w:pPr>
      <w:r>
        <w:rPr>
          <w:b/>
          <w:bCs/>
          <w:color w:val="FF0000"/>
        </w:rPr>
        <w:t>投稿注意事项：</w:t>
      </w:r>
    </w:p>
    <w:p w14:paraId="67AD21F9">
      <w:pPr>
        <w:ind w:firstLine="4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以上论文元数据请逐条以</w:t>
      </w:r>
      <w:r>
        <w:rPr>
          <w:color w:val="FF0000"/>
          <w:sz w:val="21"/>
          <w:szCs w:val="21"/>
        </w:rPr>
        <w:t>无格式文本</w:t>
      </w:r>
      <w:r>
        <w:rPr>
          <w:color w:val="000000" w:themeColor="text1"/>
          <w14:textFill>
            <w14:solidFill>
              <w14:schemeClr w14:val="tx1"/>
            </w14:solidFill>
          </w14:textFill>
        </w:rPr>
        <w:t>粘贴入相应文本框，以免覆盖设定的格式；</w:t>
      </w:r>
    </w:p>
    <w:p w14:paraId="5847E8EB">
      <w:pPr>
        <w:ind w:firstLine="4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常用样式已列在功能区，请选中相应内容后点击对应样式，如，选中正文中的一级标题，点击功能区“一级标题”样式；</w:t>
      </w:r>
    </w:p>
    <w:p w14:paraId="790D80C7">
      <w:pPr>
        <w:ind w:firstLine="4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投稿前务必仔细阅读本模板，未按模板投稿的稿件编辑部会通知返修重投；</w:t>
      </w:r>
    </w:p>
    <w:p w14:paraId="2143C632">
      <w:pPr>
        <w:ind w:firstLine="4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不明之处请参考我刊已发表论文或致电编辑部。</w:t>
      </w:r>
    </w:p>
    <w:p w14:paraId="62A631D9">
      <w:pPr>
        <w:ind w:firstLine="420"/>
        <w:rPr>
          <w:color w:val="000000" w:themeColor="text1"/>
          <w14:textFill>
            <w14:solidFill>
              <w14:schemeClr w14:val="tx1"/>
            </w14:solidFill>
          </w14:textFill>
        </w:rPr>
      </w:pPr>
    </w:p>
    <w:p w14:paraId="7A0EFF7C">
      <w:pPr>
        <w:widowControl/>
        <w:jc w:val="left"/>
        <w:rPr>
          <w:color w:val="FF0000"/>
        </w:rPr>
      </w:pPr>
    </w:p>
    <w:sdt>
      <w:sdtPr>
        <w:rPr>
          <w:rStyle w:val="26"/>
          <w:rFonts w:hint="eastAsia" w:ascii="宋体" w:hAnsi="宋体" w:eastAsia="宋体" w:cs="宋体"/>
          <w:sz w:val="44"/>
          <w:szCs w:val="44"/>
        </w:rPr>
        <w:id w:val="18420347"/>
        <w:placeholder>
          <w:docPart w:val="{e8a309c5-6721-416b-a81b-2898a600be42}"/>
        </w:placeholder>
      </w:sdtPr>
      <w:sdtEndPr>
        <w:rPr>
          <w:rStyle w:val="26"/>
          <w:rFonts w:hint="eastAsia" w:ascii="宋体" w:hAnsi="宋体" w:eastAsia="宋体" w:cs="宋体"/>
          <w:sz w:val="44"/>
          <w:szCs w:val="44"/>
        </w:rPr>
      </w:sdtEndPr>
      <w:sdtContent>
        <w:p w14:paraId="2CC904A5">
          <w:pPr>
            <w:spacing w:line="360" w:lineRule="auto"/>
            <w:jc w:val="center"/>
            <w:rPr>
              <w:b/>
              <w:sz w:val="32"/>
              <w:szCs w:val="32"/>
              <w:vertAlign w:val="superscript"/>
            </w:rPr>
          </w:pPr>
          <w:r>
            <w:rPr>
              <w:rStyle w:val="26"/>
              <w:rFonts w:hint="eastAsia" w:ascii="宋体" w:hAnsi="宋体" w:eastAsia="宋体" w:cs="宋体"/>
              <w:sz w:val="44"/>
              <w:szCs w:val="44"/>
            </w:rPr>
            <w:t>请单击输入标题（宋体</w:t>
          </w:r>
          <w:r>
            <w:rPr>
              <w:rStyle w:val="26"/>
              <w:rFonts w:hint="eastAsia" w:ascii="宋体" w:hAnsi="宋体" w:eastAsia="宋体" w:cs="宋体"/>
              <w:sz w:val="44"/>
              <w:szCs w:val="44"/>
              <w:lang w:eastAsia="zh-CN"/>
            </w:rPr>
            <w:t>二</w:t>
          </w:r>
          <w:r>
            <w:rPr>
              <w:rStyle w:val="26"/>
              <w:rFonts w:hint="eastAsia" w:ascii="宋体" w:hAnsi="宋体" w:eastAsia="宋体" w:cs="宋体"/>
              <w:sz w:val="44"/>
              <w:szCs w:val="44"/>
            </w:rPr>
            <w:t>号加粗）</w:t>
          </w:r>
        </w:p>
      </w:sdtContent>
    </w:sdt>
    <w:sdt>
      <w:sdtPr>
        <w:rPr>
          <w:rFonts w:hint="eastAsia" w:ascii="黑体" w:hAnsi="黑体" w:eastAsia="黑体" w:cs="黑体"/>
          <w:b w:val="0"/>
          <w:bCs/>
          <w:sz w:val="21"/>
          <w:szCs w:val="21"/>
          <w:vertAlign w:val="superscript"/>
        </w:rPr>
        <w:id w:val="1114553585"/>
        <w:placeholder>
          <w:docPart w:val="{f953ccb1-2a3d-4366-a1de-7193399bb7fd}"/>
        </w:placeholder>
      </w:sdtPr>
      <w:sdtEndPr>
        <w:rPr>
          <w:rFonts w:hint="eastAsia" w:ascii="黑体" w:hAnsi="黑体" w:eastAsia="黑体" w:cs="黑体"/>
          <w:b w:val="0"/>
          <w:bCs/>
          <w:sz w:val="21"/>
          <w:szCs w:val="21"/>
          <w:vertAlign w:val="superscript"/>
        </w:rPr>
      </w:sdtEndPr>
      <w:sdtContent>
        <w:p w14:paraId="384F5FFB">
          <w:pPr>
            <w:pStyle w:val="14"/>
            <w:jc w:val="center"/>
            <w:rPr>
              <w:rFonts w:hint="eastAsia" w:ascii="黑体" w:hAnsi="黑体" w:eastAsia="黑体" w:cs="黑体"/>
              <w:b w:val="0"/>
              <w:bCs/>
              <w:sz w:val="21"/>
              <w:szCs w:val="21"/>
            </w:rPr>
          </w:pPr>
          <w:r>
            <w:rPr>
              <w:rFonts w:hint="eastAsia" w:ascii="黑体" w:hAnsi="黑体" w:eastAsia="黑体" w:cs="黑体"/>
              <w:b w:val="0"/>
              <w:bCs/>
              <w:sz w:val="21"/>
              <w:szCs w:val="21"/>
            </w:rPr>
            <w:t>作者</w:t>
          </w:r>
          <w:r>
            <w:rPr>
              <w:rFonts w:hint="eastAsia" w:ascii="黑体" w:hAnsi="黑体" w:eastAsia="黑体" w:cs="黑体"/>
              <w:b w:val="0"/>
              <w:bCs/>
              <w:sz w:val="21"/>
              <w:szCs w:val="21"/>
              <w:lang w:eastAsia="zh-CN"/>
            </w:rPr>
            <w:t>：</w:t>
          </w:r>
          <w:r>
            <w:rPr>
              <w:rFonts w:hint="eastAsia" w:ascii="黑体" w:hAnsi="黑体" w:eastAsia="黑体" w:cs="黑体"/>
              <w:b w:val="0"/>
              <w:bCs/>
              <w:sz w:val="21"/>
              <w:szCs w:val="21"/>
            </w:rPr>
            <w:t>8个以内</w:t>
          </w:r>
          <w:r>
            <w:rPr>
              <w:rFonts w:hint="eastAsia" w:ascii="黑体" w:hAnsi="黑体" w:eastAsia="黑体" w:cs="黑体"/>
              <w:b w:val="0"/>
              <w:bCs/>
              <w:sz w:val="21"/>
              <w:szCs w:val="21"/>
              <w:lang w:eastAsia="zh-CN"/>
            </w:rPr>
            <w:t>（作者地址不同，请标注地址标号，为上标），通讯作者右上角需标识</w:t>
          </w:r>
          <w:r>
            <w:rPr>
              <w:rFonts w:hint="eastAsia" w:ascii="黑体" w:hAnsi="黑体" w:eastAsia="黑体" w:cs="黑体"/>
              <w:b w:val="0"/>
              <w:bCs/>
              <w:sz w:val="21"/>
              <w:szCs w:val="21"/>
              <w:lang w:val="en-US" w:eastAsia="zh-CN"/>
            </w:rPr>
            <w:t>*号</w:t>
          </w:r>
          <w:r>
            <w:rPr>
              <w:rFonts w:hint="eastAsia" w:ascii="黑体" w:hAnsi="黑体" w:eastAsia="黑体" w:cs="黑体"/>
              <w:b w:val="0"/>
              <w:bCs/>
              <w:sz w:val="21"/>
              <w:szCs w:val="21"/>
            </w:rPr>
            <w:t>（黑体五号）</w:t>
          </w:r>
        </w:p>
      </w:sdtContent>
    </w:sdt>
    <w:p w14:paraId="53B531BC">
      <w:pPr>
        <w:jc w:val="center"/>
        <w:rPr>
          <w:rFonts w:hint="default" w:eastAsia="宋体"/>
          <w:lang w:val="en-US" w:eastAsia="zh-CN"/>
        </w:rPr>
      </w:pPr>
      <w:r>
        <w:rPr>
          <w:rFonts w:hint="eastAsia"/>
          <w:lang w:eastAsia="zh-CN"/>
        </w:rPr>
        <w:t>（作者地址，如</w:t>
      </w:r>
      <w:r>
        <w:rPr>
          <w:rFonts w:hint="eastAsia"/>
          <w:lang w:val="en-US" w:eastAsia="zh-CN"/>
        </w:rPr>
        <w:t>1. 名称，省市 邮编；2.</w:t>
      </w:r>
      <w:r>
        <w:rPr>
          <w:rFonts w:hint="eastAsia"/>
          <w:lang w:eastAsia="zh-CN"/>
        </w:rPr>
        <w:t>）</w:t>
      </w:r>
      <w:r>
        <w:rPr>
          <w:rFonts w:hint="eastAsia"/>
          <w:lang w:val="en-US" w:eastAsia="zh-CN"/>
        </w:rPr>
        <w:t>宋体五号</w:t>
      </w:r>
    </w:p>
    <w:p w14:paraId="3B258E46">
      <w:pPr>
        <w:pStyle w:val="12"/>
        <w:spacing w:before="156" w:after="156"/>
      </w:pPr>
      <w:r>
        <w:rPr>
          <w:rFonts w:eastAsia="黑体"/>
          <w:b/>
          <w:sz w:val="21"/>
          <w:szCs w:val="21"/>
        </w:rPr>
        <w:t>摘 要</w:t>
      </w:r>
      <w:r>
        <w:rPr>
          <w:rFonts w:eastAsia="黑体"/>
          <w:sz w:val="21"/>
          <w:szCs w:val="21"/>
        </w:rPr>
        <w:t xml:space="preserve"> </w:t>
      </w:r>
      <w:sdt>
        <w:sdtPr>
          <w:rPr>
            <w:rFonts w:eastAsia="黑体"/>
            <w:sz w:val="21"/>
            <w:szCs w:val="21"/>
          </w:rPr>
          <w:id w:val="18420349"/>
          <w:placeholder>
            <w:docPart w:val="{e8a309c5-6721-416b-a81b-2898a600be42}"/>
          </w:placeholder>
        </w:sdtPr>
        <w:sdtEndPr>
          <w:rPr>
            <w:rFonts w:eastAsia="仿宋"/>
            <w:sz w:val="21"/>
            <w:szCs w:val="21"/>
          </w:rPr>
        </w:sdtEndPr>
        <w:sdtContent>
          <w:sdt>
            <w:sdtPr>
              <w:rPr>
                <w:rFonts w:eastAsia="黑体"/>
                <w:sz w:val="21"/>
                <w:szCs w:val="21"/>
              </w:rPr>
              <w:id w:val="1286077808"/>
              <w:placeholder>
                <w:docPart w:val="{a27a2d92-75e9-45ce-9447-f43068c64993}"/>
              </w:placeholder>
            </w:sdtPr>
            <w:sdtEndPr>
              <w:rPr>
                <w:rFonts w:eastAsia="仿宋"/>
                <w:sz w:val="21"/>
                <w:szCs w:val="21"/>
              </w:rPr>
            </w:sdtEndPr>
            <w:sdtContent>
              <w:r>
                <w:rPr>
                  <w:rFonts w:hint="eastAsia" w:ascii="楷体" w:hAnsi="楷体" w:eastAsia="楷体" w:cs="楷体"/>
                  <w:sz w:val="21"/>
                  <w:szCs w:val="21"/>
                  <w:lang w:val="en-US" w:eastAsia="zh-CN"/>
                </w:rPr>
                <w:t>，</w:t>
              </w:r>
              <w:r>
                <w:rPr>
                  <w:rFonts w:hint="eastAsia" w:ascii="楷体" w:hAnsi="楷体" w:eastAsia="楷体" w:cs="楷体"/>
                  <w:sz w:val="21"/>
                  <w:szCs w:val="21"/>
                </w:rPr>
                <w:t>不分段，独立成文，简明扼要、条理清晰、内容准确、突出创新。字数</w:t>
              </w:r>
              <w:r>
                <w:rPr>
                  <w:rFonts w:hint="eastAsia" w:ascii="楷体" w:hAnsi="楷体" w:eastAsia="楷体" w:cs="楷体"/>
                  <w:sz w:val="21"/>
                  <w:szCs w:val="21"/>
                  <w:lang w:val="en-US" w:eastAsia="zh-CN"/>
                </w:rPr>
                <w:t>150-300</w:t>
              </w:r>
              <w:r>
                <w:rPr>
                  <w:rFonts w:hint="eastAsia" w:ascii="楷体" w:hAnsi="楷体" w:eastAsia="楷体" w:cs="楷体"/>
                  <w:sz w:val="21"/>
                  <w:szCs w:val="21"/>
                </w:rPr>
                <w:t>字左右。以“介绍了…”、“简述了…”等句式指示论文主题所涉及的各论题及其内容范围。以“指出了…”、“得出…”等句式表述作者的创新性见解的具体内容，包括学术观点、发展方向预测以及建设性意见。（</w:t>
              </w:r>
              <w:r>
                <w:rPr>
                  <w:rFonts w:hint="eastAsia" w:ascii="楷体" w:hAnsi="楷体" w:eastAsia="楷体" w:cs="楷体"/>
                  <w:sz w:val="21"/>
                  <w:szCs w:val="21"/>
                  <w:lang w:eastAsia="zh-CN"/>
                </w:rPr>
                <w:t>楷体</w:t>
              </w:r>
              <w:r>
                <w:rPr>
                  <w:rFonts w:hint="eastAsia" w:ascii="楷体" w:hAnsi="楷体" w:eastAsia="楷体" w:cs="楷体"/>
                  <w:sz w:val="21"/>
                  <w:szCs w:val="21"/>
                  <w:lang w:val="en-US" w:eastAsia="zh-CN"/>
                </w:rPr>
                <w:t>5号</w:t>
              </w:r>
              <w:r>
                <w:rPr>
                  <w:rFonts w:hint="eastAsia" w:ascii="楷体" w:hAnsi="楷体" w:eastAsia="楷体" w:cs="楷体"/>
                  <w:sz w:val="21"/>
                  <w:szCs w:val="21"/>
                </w:rPr>
                <w:t>）</w:t>
              </w:r>
            </w:sdtContent>
          </w:sdt>
        </w:sdtContent>
      </w:sdt>
    </w:p>
    <w:p w14:paraId="6EC7AED5">
      <w:pPr>
        <w:pStyle w:val="13"/>
        <w:spacing w:before="156" w:after="156"/>
        <w:rPr>
          <w:rFonts w:hint="eastAsia" w:ascii="楷体" w:hAnsi="楷体" w:eastAsia="楷体" w:cs="楷体"/>
          <w:color w:val="FFFFFF" w:themeColor="background1"/>
          <w:sz w:val="21"/>
          <w:szCs w:val="21"/>
          <w14:textFill>
            <w14:solidFill>
              <w14:schemeClr w14:val="bg1"/>
            </w14:solidFill>
          </w14:textFill>
        </w:rPr>
      </w:pPr>
      <w:r>
        <w:rPr>
          <w:rFonts w:eastAsia="黑体"/>
          <w:b/>
          <w:sz w:val="21"/>
          <w:szCs w:val="21"/>
        </w:rPr>
        <w:t>关键词</w:t>
      </w:r>
      <w:sdt>
        <w:sdtPr>
          <w:rPr>
            <w:sz w:val="21"/>
            <w:szCs w:val="21"/>
          </w:rPr>
          <w:id w:val="1383130369"/>
          <w:placeholder>
            <w:docPart w:val="{e8a309c5-6721-416b-a81b-2898a600be42}"/>
          </w:placeholder>
        </w:sdtPr>
        <w:sdtEndPr>
          <w:rPr>
            <w:rFonts w:hint="eastAsia" w:ascii="楷体" w:hAnsi="楷体" w:eastAsia="楷体" w:cs="楷体"/>
            <w:sz w:val="21"/>
            <w:szCs w:val="21"/>
          </w:rPr>
        </w:sdtEndPr>
        <w:sdtContent>
          <w:r>
            <w:rPr>
              <w:rFonts w:hint="eastAsia"/>
              <w:sz w:val="21"/>
              <w:szCs w:val="21"/>
            </w:rPr>
            <w:t xml:space="preserve"> </w:t>
          </w:r>
          <w:r>
            <w:rPr>
              <w:rFonts w:hint="eastAsia" w:ascii="楷体" w:hAnsi="楷体" w:eastAsia="楷体" w:cs="楷体"/>
              <w:sz w:val="21"/>
              <w:szCs w:val="21"/>
            </w:rPr>
            <w:t>关键词1；关键词2；……（5</w:t>
          </w:r>
          <w:r>
            <w:rPr>
              <w:rFonts w:hint="default" w:ascii="Times New Roman" w:hAnsi="Times New Roman" w:eastAsia="楷体" w:cs="Times New Roman"/>
              <w:sz w:val="21"/>
              <w:szCs w:val="21"/>
            </w:rPr>
            <w:t>~</w:t>
          </w:r>
          <w:r>
            <w:rPr>
              <w:rFonts w:hint="eastAsia" w:ascii="楷体" w:hAnsi="楷体" w:eastAsia="楷体" w:cs="楷体"/>
              <w:sz w:val="21"/>
              <w:szCs w:val="21"/>
            </w:rPr>
            <w:t>8个，以“；”分隔）</w:t>
          </w:r>
        </w:sdtContent>
      </w:sdt>
      <w:r>
        <w:rPr>
          <w:rFonts w:hint="eastAsia" w:ascii="楷体" w:hAnsi="楷体" w:eastAsia="楷体" w:cs="楷体"/>
          <w:sz w:val="21"/>
          <w:szCs w:val="21"/>
        </w:rPr>
        <w:t>（</w:t>
      </w:r>
      <w:r>
        <w:rPr>
          <w:rFonts w:hint="eastAsia" w:ascii="楷体" w:hAnsi="楷体" w:eastAsia="楷体" w:cs="楷体"/>
          <w:sz w:val="21"/>
          <w:szCs w:val="21"/>
          <w:lang w:eastAsia="zh-CN"/>
        </w:rPr>
        <w:t>楷体</w:t>
      </w:r>
      <w:r>
        <w:rPr>
          <w:rFonts w:hint="eastAsia" w:ascii="楷体" w:hAnsi="楷体" w:eastAsia="楷体" w:cs="楷体"/>
          <w:sz w:val="21"/>
          <w:szCs w:val="21"/>
          <w:lang w:val="en-US" w:eastAsia="zh-CN"/>
        </w:rPr>
        <w:t>5号</w:t>
      </w:r>
      <w:r>
        <w:rPr>
          <w:rFonts w:hint="eastAsia" w:ascii="楷体" w:hAnsi="楷体" w:eastAsia="楷体" w:cs="楷体"/>
          <w:color w:val="000000" w:themeColor="text1"/>
          <w:sz w:val="21"/>
          <w:szCs w:val="21"/>
          <w14:textFill>
            <w14:solidFill>
              <w14:schemeClr w14:val="tx1"/>
            </w14:solidFill>
          </w14:textFill>
        </w:rPr>
        <w:t>）</w:t>
      </w:r>
    </w:p>
    <w:p w14:paraId="0FD794EE"/>
    <w:sdt>
      <w:sdtPr>
        <w:rPr>
          <w:rFonts w:hint="default" w:ascii="Times New Roman" w:hAnsi="Times New Roman" w:cs="Times New Roman"/>
          <w:sz w:val="28"/>
          <w:szCs w:val="28"/>
          <w:vertAlign w:val="superscript"/>
        </w:rPr>
        <w:id w:val="147483314"/>
        <w:placeholder>
          <w:docPart w:val="{e8a309c5-6721-416b-a81b-2898a600be42}"/>
        </w:placeholder>
      </w:sdtPr>
      <w:sdtEndPr>
        <w:rPr>
          <w:rFonts w:hint="default" w:ascii="Times New Roman" w:hAnsi="Times New Roman" w:cs="Times New Roman"/>
          <w:sz w:val="21"/>
          <w:szCs w:val="21"/>
          <w:vertAlign w:val="superscript"/>
        </w:rPr>
      </w:sdtEndPr>
      <w:sdtContent>
        <w:p w14:paraId="3D1F921A">
          <w:pPr>
            <w:pStyle w:val="14"/>
            <w:jc w:val="center"/>
            <w:rPr>
              <w:sz w:val="21"/>
              <w:szCs w:val="21"/>
            </w:rPr>
          </w:pPr>
          <w:r>
            <w:rPr>
              <w:rFonts w:hint="default" w:ascii="Times New Roman" w:hAnsi="Times New Roman" w:cs="Times New Roman"/>
              <w:sz w:val="28"/>
              <w:szCs w:val="28"/>
            </w:rPr>
            <w:t>Please type in English title</w:t>
          </w:r>
          <w:r>
            <w:rPr>
              <w:rFonts w:hint="default" w:ascii="Times New Roman" w:hAnsi="Times New Roman" w:eastAsia="宋体" w:cs="Times New Roman"/>
              <w:sz w:val="28"/>
              <w:szCs w:val="28"/>
              <w:lang w:eastAsia="zh-CN"/>
            </w:rPr>
            <w:t>：词首除介词外大写</w:t>
          </w:r>
          <w:r>
            <w:rPr>
              <w:rFonts w:hint="default" w:ascii="Times New Roman" w:hAnsi="Times New Roman" w:eastAsia="宋体" w:cs="Times New Roman"/>
              <w:sz w:val="28"/>
              <w:szCs w:val="28"/>
            </w:rPr>
            <w:t>（</w:t>
          </w:r>
          <w:r>
            <w:rPr>
              <w:rFonts w:hint="default" w:ascii="Times New Roman" w:hAnsi="Times New Roman" w:cs="Times New Roman"/>
              <w:sz w:val="28"/>
              <w:szCs w:val="28"/>
            </w:rPr>
            <w:t>Times New Roman</w:t>
          </w:r>
          <w:r>
            <w:rPr>
              <w:rFonts w:hint="default" w:ascii="Times New Roman" w:hAnsi="Times New Roman" w:eastAsia="宋体" w:cs="Times New Roman"/>
              <w:sz w:val="28"/>
              <w:szCs w:val="28"/>
              <w:lang w:eastAsia="zh-CN"/>
            </w:rPr>
            <w:t>四</w:t>
          </w:r>
          <w:r>
            <w:rPr>
              <w:rFonts w:hint="default" w:ascii="Times New Roman" w:hAnsi="Times New Roman" w:eastAsia="宋体" w:cs="Times New Roman"/>
              <w:sz w:val="28"/>
              <w:szCs w:val="28"/>
            </w:rPr>
            <w:t>号加粗）</w:t>
          </w:r>
        </w:p>
      </w:sdtContent>
    </w:sdt>
    <w:sdt>
      <w:sdtPr>
        <w:rPr>
          <w:b w:val="0"/>
          <w:bCs/>
          <w:sz w:val="21"/>
          <w:szCs w:val="21"/>
          <w:vertAlign w:val="superscript"/>
        </w:rPr>
        <w:id w:val="147453766"/>
        <w:placeholder>
          <w:docPart w:val="{c4e86df1-b5b0-4dd0-b501-038b490f9821}"/>
        </w:placeholder>
      </w:sdtPr>
      <w:sdtEndPr>
        <w:rPr>
          <w:b w:val="0"/>
          <w:bCs/>
          <w:sz w:val="21"/>
          <w:szCs w:val="21"/>
          <w:vertAlign w:val="superscript"/>
        </w:rPr>
      </w:sdtEndPr>
      <w:sdtContent>
        <w:p w14:paraId="2944C2B1">
          <w:pPr>
            <w:pStyle w:val="14"/>
            <w:jc w:val="center"/>
            <w:rPr>
              <w:b w:val="0"/>
              <w:bCs/>
              <w:sz w:val="21"/>
              <w:szCs w:val="21"/>
            </w:rPr>
          </w:pPr>
          <w:r>
            <w:rPr>
              <w:rFonts w:hint="eastAsia" w:eastAsia="宋体"/>
              <w:b w:val="0"/>
              <w:bCs/>
              <w:sz w:val="21"/>
              <w:szCs w:val="21"/>
              <w:lang w:val="en-US" w:eastAsia="zh-CN"/>
            </w:rPr>
            <w:t>ZUO Zhe</w:t>
          </w:r>
          <w:r>
            <w:rPr>
              <w:rFonts w:hint="eastAsia" w:eastAsia="宋体"/>
              <w:b w:val="0"/>
              <w:bCs/>
              <w:sz w:val="21"/>
              <w:szCs w:val="21"/>
              <w:lang w:eastAsia="zh-CN"/>
            </w:rPr>
            <w:t>：姓大写，名词首大写</w:t>
          </w:r>
          <w:r>
            <w:rPr>
              <w:rFonts w:hint="eastAsia" w:ascii="宋体" w:hAnsi="宋体" w:eastAsia="宋体" w:cs="宋体"/>
              <w:b w:val="0"/>
              <w:bCs/>
              <w:sz w:val="21"/>
              <w:szCs w:val="21"/>
            </w:rPr>
            <w:t>（</w:t>
          </w:r>
          <w:r>
            <w:rPr>
              <w:b w:val="0"/>
              <w:bCs/>
              <w:sz w:val="21"/>
              <w:szCs w:val="21"/>
            </w:rPr>
            <w:t>Times New Roman</w:t>
          </w:r>
          <w:r>
            <w:rPr>
              <w:rFonts w:hint="eastAsia" w:ascii="宋体" w:hAnsi="宋体" w:eastAsia="宋体" w:cs="宋体"/>
              <w:b w:val="0"/>
              <w:bCs/>
              <w:sz w:val="21"/>
              <w:szCs w:val="21"/>
              <w:lang w:eastAsia="zh-CN"/>
            </w:rPr>
            <w:t>五</w:t>
          </w:r>
          <w:r>
            <w:rPr>
              <w:rFonts w:hint="eastAsia" w:ascii="宋体" w:hAnsi="宋体" w:eastAsia="宋体" w:cs="宋体"/>
              <w:b w:val="0"/>
              <w:bCs/>
              <w:sz w:val="21"/>
              <w:szCs w:val="21"/>
            </w:rPr>
            <w:t>号）</w:t>
          </w:r>
          <w:r>
            <w:rPr>
              <w:rFonts w:hint="eastAsia" w:ascii="宋体" w:hAnsi="宋体" w:eastAsia="宋体" w:cs="宋体"/>
              <w:b w:val="0"/>
              <w:bCs/>
              <w:sz w:val="21"/>
              <w:szCs w:val="21"/>
              <w:lang w:eastAsia="zh-CN"/>
            </w:rPr>
            <w:t>，上角标和中文一致</w:t>
          </w:r>
        </w:p>
      </w:sdtContent>
    </w:sdt>
    <w:p w14:paraId="7E561253">
      <w:pPr>
        <w:spacing w:before="156" w:beforeLines="50" w:after="156" w:afterLines="50"/>
        <w:ind w:left="420" w:leftChars="200" w:right="420" w:rightChars="200"/>
        <w:jc w:val="center"/>
        <w:rPr>
          <w:rFonts w:hint="eastAsia" w:eastAsia="宋体"/>
          <w:b/>
          <w:sz w:val="18"/>
          <w:szCs w:val="18"/>
          <w:lang w:eastAsia="zh-CN"/>
        </w:rPr>
      </w:pPr>
      <w:r>
        <w:rPr>
          <w:rFonts w:hint="eastAsia"/>
          <w:b/>
          <w:sz w:val="18"/>
          <w:szCs w:val="18"/>
          <w:lang w:eastAsia="zh-CN"/>
        </w:rPr>
        <w:t>（英文地址和中文一致）</w:t>
      </w:r>
    </w:p>
    <w:p w14:paraId="63C79B0D">
      <w:pPr>
        <w:spacing w:before="156" w:beforeLines="50" w:after="156" w:afterLines="50"/>
        <w:ind w:left="420" w:leftChars="200" w:right="420" w:rightChars="200"/>
        <w:rPr>
          <w:sz w:val="18"/>
          <w:szCs w:val="18"/>
        </w:rPr>
      </w:pPr>
      <w:r>
        <w:rPr>
          <w:b/>
          <w:sz w:val="18"/>
          <w:szCs w:val="18"/>
        </w:rPr>
        <w:t xml:space="preserve">ABSTRACT  </w:t>
      </w:r>
      <w:sdt>
        <w:sdtPr>
          <w:rPr>
            <w:b/>
            <w:sz w:val="18"/>
            <w:szCs w:val="18"/>
          </w:rPr>
          <w:id w:val="18420354"/>
          <w:placeholder>
            <w:docPart w:val="{e8a309c5-6721-416b-a81b-2898a600be42}"/>
          </w:placeholder>
        </w:sdtPr>
        <w:sdtEndPr>
          <w:rPr>
            <w:b w:val="0"/>
            <w:color w:val="000000"/>
            <w:sz w:val="18"/>
            <w:szCs w:val="18"/>
          </w:rPr>
        </w:sdtEndPr>
        <w:sdtContent>
          <w:sdt>
            <w:sdtPr>
              <w:rPr>
                <w:b/>
                <w:sz w:val="18"/>
                <w:szCs w:val="18"/>
              </w:rPr>
              <w:id w:val="631292044"/>
              <w:placeholder>
                <w:docPart w:val="{d261ba65-a957-4d28-98fe-af81ba95c9ba}"/>
              </w:placeholder>
            </w:sdtPr>
            <w:sdtEndPr>
              <w:rPr>
                <w:b w:val="0"/>
                <w:color w:val="000000"/>
                <w:sz w:val="18"/>
                <w:szCs w:val="18"/>
              </w:rPr>
            </w:sdtEndPr>
            <w:sdtContent>
              <w:r>
                <w:rPr>
                  <w:color w:val="000000"/>
                  <w:sz w:val="18"/>
                  <w:szCs w:val="18"/>
                </w:rPr>
                <w:t>150</w:t>
              </w:r>
              <w:r>
                <w:rPr>
                  <w:rFonts w:hint="eastAsia"/>
                  <w:color w:val="000000"/>
                  <w:sz w:val="18"/>
                  <w:szCs w:val="18"/>
                </w:rPr>
                <w:t>-</w:t>
              </w:r>
              <w:r>
                <w:rPr>
                  <w:color w:val="000000"/>
                  <w:sz w:val="18"/>
                  <w:szCs w:val="18"/>
                </w:rPr>
                <w:t>300个英文单词。写作应符合英文思维和表达习惯，使用书面语，语法严谨，逻辑清晰，言简意赅，慎用长难句。不出现“This paper introduces…”，“the author discusses…”或“in this paper”等字样；注意主谓、时态、单复数等的一致性。</w:t>
              </w:r>
              <w:r>
                <w:rPr>
                  <w:b/>
                  <w:bCs/>
                  <w:color w:val="000000"/>
                  <w:sz w:val="18"/>
                  <w:szCs w:val="18"/>
                </w:rPr>
                <w:t>英文摘要的质量高低将直接影响论文在国际上的被检索率与被引频次，也会对刊物的总检索率产生较大影响。为此，对于英文摘要质量较低的论文，编辑部将请作者重新撰写或不予接受，敬请周知。</w:t>
              </w:r>
              <w:r>
                <w:rPr>
                  <w:color w:val="000000"/>
                  <w:sz w:val="18"/>
                  <w:szCs w:val="18"/>
                </w:rPr>
                <w:t>（Times New Roman五号）</w:t>
              </w:r>
            </w:sdtContent>
          </w:sdt>
        </w:sdtContent>
      </w:sdt>
    </w:p>
    <w:p w14:paraId="1F937B8E">
      <w:pPr>
        <w:pStyle w:val="16"/>
        <w:spacing w:before="156" w:after="156"/>
        <w:ind w:left="420" w:leftChars="200" w:right="420" w:rightChars="200"/>
      </w:pPr>
      <w:r>
        <w:rPr>
          <w:b/>
        </w:rPr>
        <w:t>Key words</w:t>
      </w:r>
      <w:r>
        <w:t xml:space="preserve">  </w:t>
      </w:r>
      <w:sdt>
        <w:sdtPr>
          <w:id w:val="-284193382"/>
          <w:placeholder>
            <w:docPart w:val="{2d736f3f-1b56-436d-9569-12e3861f3c03}"/>
          </w:placeholder>
        </w:sdtPr>
        <w:sdtEndPr>
          <w:rPr>
            <w:kern w:val="0"/>
          </w:rPr>
        </w:sdtEndPr>
        <w:sdtContent>
          <w:r>
            <w:t>technical paper</w:t>
          </w:r>
          <w:r>
            <w:rPr>
              <w:rFonts w:eastAsia="宋体"/>
            </w:rPr>
            <w:t xml:space="preserve">; </w:t>
          </w:r>
          <w:r>
            <w:t>revision</w:t>
          </w:r>
          <w:r>
            <w:rPr>
              <w:rFonts w:eastAsia="宋体"/>
            </w:rPr>
            <w:t xml:space="preserve">; </w:t>
          </w:r>
          <w:r>
            <w:t>form</w:t>
          </w:r>
          <w:r>
            <w:rPr>
              <w:kern w:val="0"/>
            </w:rPr>
            <w:t>(</w:t>
          </w:r>
          <w:r>
            <w:rPr>
              <w:rFonts w:eastAsia="宋体"/>
            </w:rPr>
            <w:t>中、英文关键词一一对应</w:t>
          </w:r>
          <w:r>
            <w:rPr>
              <w:kern w:val="0"/>
            </w:rPr>
            <w:t>)</w:t>
          </w:r>
          <w:r>
            <w:rPr>
              <w:rFonts w:eastAsia="宋体"/>
              <w:kern w:val="0"/>
            </w:rPr>
            <w:t>（</w:t>
          </w:r>
          <w:r>
            <w:rPr>
              <w:kern w:val="0"/>
            </w:rPr>
            <w:t>Times New Roman</w:t>
          </w:r>
          <w:r>
            <w:rPr>
              <w:rFonts w:eastAsia="宋体"/>
              <w:kern w:val="0"/>
            </w:rPr>
            <w:t>五号）</w:t>
          </w:r>
        </w:sdtContent>
      </w:sdt>
    </w:p>
    <w:p w14:paraId="69B0FFB5">
      <w:pPr>
        <w:spacing w:line="360" w:lineRule="auto"/>
        <w:jc w:val="center"/>
      </w:pPr>
    </w:p>
    <w:p w14:paraId="17B615EB"/>
    <w:p w14:paraId="2C77F107"/>
    <w:p w14:paraId="35D0DD54">
      <w:pPr>
        <w:spacing w:before="156" w:after="156"/>
        <w:rPr>
          <w:rFonts w:hint="eastAsia" w:ascii="宋体" w:hAnsi="宋体" w:cs="宋体"/>
          <w:b/>
          <w:bCs/>
          <w:color w:val="FF0000"/>
          <w:sz w:val="28"/>
          <w:szCs w:val="28"/>
          <w:lang w:val="en-US" w:eastAsia="zh-CN"/>
        </w:rPr>
      </w:pPr>
      <w:r>
        <w:rPr>
          <w:rFonts w:hint="eastAsia" w:ascii="宋体" w:hAnsi="宋体" w:eastAsia="宋体" w:cs="宋体"/>
          <w:b/>
          <w:bCs/>
          <w:color w:val="FF0000"/>
          <w:sz w:val="28"/>
          <w:szCs w:val="28"/>
          <w:lang w:val="en-US" w:eastAsia="zh-CN"/>
        </w:rPr>
        <w:t>示例及说明</w:t>
      </w:r>
      <w:r>
        <w:rPr>
          <w:rFonts w:hint="eastAsia" w:ascii="宋体" w:hAnsi="宋体" w:cs="宋体"/>
          <w:b/>
          <w:bCs/>
          <w:color w:val="FF0000"/>
          <w:sz w:val="28"/>
          <w:szCs w:val="28"/>
          <w:lang w:val="en-US" w:eastAsia="zh-CN"/>
        </w:rPr>
        <w:t>：</w:t>
      </w:r>
    </w:p>
    <w:p w14:paraId="105F2828">
      <w:pPr>
        <w:spacing w:before="156" w:after="156"/>
        <w:ind w:firstLine="883" w:firstLineChars="200"/>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芽孢杆菌对肉鸡生产性能、肠道发育和微生物区系的影响</w:t>
      </w:r>
    </w:p>
    <w:p w14:paraId="39E3EBEA">
      <w:pPr>
        <w:tabs>
          <w:tab w:val="left" w:pos="6025"/>
        </w:tabs>
        <w:spacing w:before="156" w:after="156"/>
        <w:ind w:firstLine="4006" w:firstLineChars="1900"/>
        <w:rPr>
          <w:rFonts w:hint="default" w:ascii="宋体" w:hAnsi="宋体" w:cs="宋体"/>
          <w:b/>
          <w:bCs/>
          <w:lang w:val="en-US" w:eastAsia="zh-CN"/>
        </w:rPr>
      </w:pPr>
      <w:r>
        <w:rPr>
          <w:rFonts w:hint="eastAsia" w:ascii="黑体" w:hAnsi="黑体" w:eastAsia="黑体" w:cs="黑体"/>
          <w:b/>
          <w:bCs/>
          <w:lang w:val="en-US" w:eastAsia="zh-CN"/>
        </w:rPr>
        <w:t xml:space="preserve"> XXX</w:t>
      </w:r>
      <w:r>
        <w:rPr>
          <w:rFonts w:hint="eastAsia" w:ascii="黑体" w:hAnsi="黑体" w:eastAsia="黑体" w:cs="黑体"/>
          <w:b w:val="0"/>
          <w:bCs/>
          <w:sz w:val="21"/>
          <w:szCs w:val="21"/>
          <w:vertAlign w:val="superscript"/>
          <w:lang w:val="en-US" w:eastAsia="zh-CN"/>
        </w:rPr>
        <w:t xml:space="preserve">1           </w:t>
      </w:r>
      <w:r>
        <w:rPr>
          <w:rFonts w:hint="eastAsia" w:ascii="黑体" w:hAnsi="黑体" w:eastAsia="黑体" w:cs="黑体"/>
          <w:b/>
          <w:bCs/>
          <w:lang w:val="en-US" w:eastAsia="zh-CN"/>
        </w:rPr>
        <w:t>XXX</w:t>
      </w:r>
      <w:r>
        <w:rPr>
          <w:rFonts w:hint="eastAsia" w:ascii="黑体" w:hAnsi="黑体" w:eastAsia="黑体" w:cs="黑体"/>
          <w:b w:val="0"/>
          <w:bCs/>
          <w:sz w:val="21"/>
          <w:szCs w:val="21"/>
          <w:vertAlign w:val="superscript"/>
          <w:lang w:val="en-US" w:eastAsia="zh-CN"/>
        </w:rPr>
        <w:t>2*</w:t>
      </w:r>
      <w:r>
        <w:rPr>
          <w:rFonts w:hint="eastAsia" w:ascii="Times New Roman" w:hAnsi="Times New Roman" w:eastAsia="黑体" w:cs="Times New Roman"/>
          <w:b w:val="0"/>
          <w:bCs/>
          <w:sz w:val="21"/>
          <w:szCs w:val="21"/>
          <w:vertAlign w:val="superscript"/>
          <w:lang w:val="en-US" w:eastAsia="zh-CN"/>
        </w:rPr>
        <w:tab/>
      </w:r>
      <w:r>
        <w:rPr>
          <w:rFonts w:hint="eastAsia" w:ascii="Times New Roman" w:hAnsi="Times New Roman" w:eastAsia="黑体" w:cs="Times New Roman"/>
          <w:b w:val="0"/>
          <w:bCs/>
          <w:sz w:val="21"/>
          <w:szCs w:val="21"/>
          <w:vertAlign w:val="superscript"/>
          <w:lang w:val="en-US" w:eastAsia="zh-CN"/>
        </w:rPr>
        <w:t xml:space="preserve"> </w:t>
      </w:r>
    </w:p>
    <w:p w14:paraId="37B61A28">
      <w:pPr>
        <w:spacing w:before="156" w:after="156"/>
        <w:rPr>
          <w:rFonts w:hint="eastAsia" w:ascii="宋体" w:hAnsi="宋体" w:cs="宋体"/>
          <w:b/>
          <w:bCs/>
          <w:lang w:val="en-US" w:eastAsia="zh-CN"/>
        </w:rPr>
      </w:pPr>
    </w:p>
    <w:p w14:paraId="6F7A74EF">
      <w:pPr>
        <w:spacing w:before="156" w:after="156"/>
        <w:ind w:firstLine="211" w:firstLineChars="100"/>
        <w:jc w:val="center"/>
        <w:rPr>
          <w:rFonts w:hint="eastAsia" w:ascii="宋体" w:hAnsi="宋体" w:cs="宋体"/>
          <w:b/>
          <w:bCs/>
          <w:lang w:val="en-US" w:eastAsia="zh-CN"/>
        </w:rPr>
      </w:pPr>
      <w:r>
        <w:rPr>
          <w:rFonts w:hint="eastAsia" w:ascii="宋体" w:hAnsi="宋体" w:cs="宋体"/>
          <w:b/>
          <w:bCs/>
          <w:lang w:val="en-US" w:eastAsia="zh-CN"/>
        </w:rPr>
        <w:t>（1.XXX农业大学动物科学技术学院，山东泰安 271018；2.XXX农业大学食品科学与水产学院，山东泰安 271018）</w:t>
      </w:r>
    </w:p>
    <w:p w14:paraId="2F30BF2B">
      <w:pPr>
        <w:spacing w:before="156" w:after="156"/>
        <w:rPr>
          <w:rFonts w:hint="eastAsia" w:ascii="宋体" w:hAnsi="宋体" w:cs="宋体"/>
          <w:b/>
          <w:bCs/>
          <w:lang w:val="en-US" w:eastAsia="zh-CN"/>
        </w:rPr>
      </w:pPr>
    </w:p>
    <w:p w14:paraId="4254473A">
      <w:pPr>
        <w:spacing w:before="156" w:after="156"/>
        <w:rPr>
          <w:rFonts w:hint="eastAsia" w:ascii="楷体" w:hAnsi="楷体" w:eastAsia="楷体" w:cs="楷体"/>
          <w:b w:val="0"/>
          <w:bCs w:val="0"/>
          <w:lang w:val="en-US" w:eastAsia="zh-CN"/>
        </w:rPr>
      </w:pPr>
      <w:r>
        <w:rPr>
          <w:rFonts w:hint="eastAsia" w:ascii="宋体" w:hAnsi="宋体" w:cs="宋体"/>
          <w:b/>
          <w:bCs/>
          <w:lang w:val="en-US" w:eastAsia="zh-CN"/>
        </w:rPr>
        <w:t>摘要：</w:t>
      </w:r>
      <w:r>
        <w:rPr>
          <w:rFonts w:hint="eastAsia" w:ascii="楷体" w:hAnsi="楷体" w:eastAsia="楷体" w:cs="楷体"/>
          <w:b w:val="0"/>
          <w:bCs w:val="0"/>
          <w:lang w:val="en-US" w:eastAsia="zh-CN"/>
        </w:rPr>
        <w:t>（目的）本实验旨在研究……的作用……。（方法）181日龄肉鸡……；将肉鸡（Arbor Acres）随机分为4组，每组6个重复，每个重复100只鸡。肉鸡随机接受以下4种处理之一，为期42天：对照组……（结果）结果如下：①添加……（结论）得出结论……</w:t>
      </w:r>
    </w:p>
    <w:p w14:paraId="749A760B">
      <w:pPr>
        <w:spacing w:before="156" w:after="156"/>
        <w:rPr>
          <w:rFonts w:hint="eastAsia" w:ascii="宋体" w:hAnsi="宋体" w:cs="宋体"/>
          <w:b/>
          <w:bCs/>
          <w:lang w:val="en-US" w:eastAsia="zh-CN"/>
        </w:rPr>
      </w:pPr>
    </w:p>
    <w:p w14:paraId="01F1099B">
      <w:pPr>
        <w:spacing w:before="156" w:after="156"/>
        <w:rPr>
          <w:rFonts w:hint="eastAsia" w:ascii="宋体" w:hAnsi="宋体" w:cs="宋体"/>
          <w:b/>
          <w:bCs/>
          <w:lang w:val="en-US" w:eastAsia="zh-CN"/>
        </w:rPr>
      </w:pPr>
      <w:r>
        <w:rPr>
          <w:rFonts w:hint="eastAsia" w:ascii="宋体" w:hAnsi="宋体" w:cs="宋体"/>
          <w:b/>
          <w:bCs/>
          <w:lang w:val="en-US" w:eastAsia="zh-CN"/>
        </w:rPr>
        <w:t>关键词：</w:t>
      </w:r>
      <w:r>
        <w:rPr>
          <w:rFonts w:hint="eastAsia" w:ascii="楷体" w:hAnsi="楷体" w:eastAsia="楷体" w:cs="楷体"/>
          <w:b w:val="0"/>
          <w:bCs w:val="0"/>
          <w:lang w:val="en-US" w:eastAsia="zh-CN"/>
        </w:rPr>
        <w:t>肉鸡；性能；……</w:t>
      </w:r>
    </w:p>
    <w:p w14:paraId="6E8D73A0">
      <w:pPr>
        <w:spacing w:before="156" w:after="156"/>
        <w:rPr>
          <w:rFonts w:hint="eastAsia" w:ascii="宋体" w:hAnsi="宋体" w:cs="宋体"/>
          <w:b/>
          <w:bCs/>
          <w:lang w:val="en-US" w:eastAsia="zh-CN"/>
        </w:rPr>
      </w:pPr>
    </w:p>
    <w:p w14:paraId="6ADE5606">
      <w:pPr>
        <w:spacing w:before="156" w:after="156"/>
        <w:ind w:left="420" w:right="420"/>
        <w:rPr>
          <w:rFonts w:hint="eastAsia" w:eastAsia="宋体"/>
          <w:szCs w:val="21"/>
          <w:vertAlign w:val="superscript"/>
          <w:lang w:val="en-US" w:eastAsia="zh-CN"/>
        </w:rPr>
      </w:pPr>
    </w:p>
    <w:p w14:paraId="1CD34649">
      <w:pPr>
        <w:spacing w:before="156" w:after="156"/>
        <w:ind w:left="420" w:right="420"/>
        <w:rPr>
          <w:rFonts w:hint="eastAsia" w:eastAsia="宋体"/>
          <w:szCs w:val="21"/>
          <w:vertAlign w:val="superscript"/>
          <w:lang w:val="en-US" w:eastAsia="zh-CN"/>
        </w:rPr>
      </w:pPr>
    </w:p>
    <w:p w14:paraId="125F6F64">
      <w:pPr>
        <w:spacing w:before="156" w:after="156"/>
        <w:ind w:left="420" w:right="420"/>
        <w:rPr>
          <w:rFonts w:hint="eastAsia" w:eastAsia="宋体"/>
          <w:szCs w:val="21"/>
          <w:vertAlign w:val="superscript"/>
          <w:lang w:val="en-US" w:eastAsia="zh-CN"/>
        </w:rPr>
      </w:pPr>
    </w:p>
    <w:p w14:paraId="3E3ED038">
      <w:pPr>
        <w:pStyle w:val="6"/>
        <w:spacing w:line="600" w:lineRule="exact"/>
        <w:jc w:val="cente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Effects of </w:t>
      </w:r>
      <w:r>
        <w:rPr>
          <w:rFonts w:hint="default" w:ascii="Times New Roman" w:hAnsi="Times New Roman" w:cs="Times New Roman"/>
          <w:b/>
          <w:bCs/>
          <w:i/>
          <w:sz w:val="28"/>
          <w:szCs w:val="28"/>
        </w:rPr>
        <w:t>Sporolactobacillus</w:t>
      </w:r>
      <w:r>
        <w:rPr>
          <w:rFonts w:hint="default" w:ascii="Times New Roman" w:hAnsi="Times New Roman" w:cs="Times New Roman"/>
          <w:b/>
          <w:bCs/>
          <w:sz w:val="28"/>
          <w:szCs w:val="28"/>
        </w:rPr>
        <w:t xml:space="preserve"> on Performance, Intestinal Development and </w:t>
      </w:r>
      <w:bookmarkStart w:id="0" w:name="OLE_LINK1"/>
      <w:bookmarkEnd w:id="0"/>
      <w:r>
        <w:rPr>
          <w:rFonts w:hint="default" w:ascii="Times New Roman" w:hAnsi="Times New Roman" w:cs="Times New Roman"/>
          <w:b/>
          <w:bCs/>
          <w:sz w:val="28"/>
          <w:szCs w:val="28"/>
        </w:rPr>
        <w:t>Microflora of Broilers</w:t>
      </w:r>
    </w:p>
    <w:p w14:paraId="3640FE31">
      <w:pPr>
        <w:spacing w:line="600" w:lineRule="exact"/>
        <w:jc w:val="center"/>
        <w:rPr>
          <w:kern w:val="1"/>
          <w:szCs w:val="21"/>
        </w:rPr>
      </w:pPr>
      <w:r>
        <w:rPr>
          <w:rFonts w:hint="eastAsia"/>
          <w:iCs/>
          <w:kern w:val="1"/>
          <w:szCs w:val="21"/>
          <w:lang w:val="en-US" w:eastAsia="zh-CN"/>
        </w:rPr>
        <w:t>XXX</w:t>
      </w:r>
      <w:r>
        <w:rPr>
          <w:iCs/>
          <w:kern w:val="1"/>
          <w:szCs w:val="21"/>
          <w:vertAlign w:val="superscript"/>
          <w:lang w:val="nl-NL"/>
        </w:rPr>
        <w:t>1</w:t>
      </w:r>
      <w:r>
        <w:rPr>
          <w:iCs/>
          <w:kern w:val="1"/>
          <w:szCs w:val="21"/>
          <w:lang w:val="nl-NL"/>
        </w:rPr>
        <w:t xml:space="preserve">  </w:t>
      </w:r>
      <w:r>
        <w:rPr>
          <w:rFonts w:hint="eastAsia"/>
          <w:iCs/>
          <w:kern w:val="1"/>
          <w:szCs w:val="21"/>
          <w:lang w:val="en-US" w:eastAsia="zh-CN"/>
        </w:rPr>
        <w:t>XXX</w:t>
      </w:r>
      <w:r>
        <w:rPr>
          <w:iCs/>
          <w:kern w:val="1"/>
          <w:szCs w:val="21"/>
          <w:vertAlign w:val="superscript"/>
          <w:lang w:val="nl-NL"/>
        </w:rPr>
        <w:t>2</w:t>
      </w:r>
      <w:r>
        <w:rPr>
          <w:rFonts w:hint="default" w:ascii="Times New Roman" w:hAnsi="Times New Roman" w:eastAsia="黑体" w:cs="Times New Roman"/>
          <w:b w:val="0"/>
          <w:bCs/>
          <w:sz w:val="21"/>
          <w:szCs w:val="21"/>
          <w:vertAlign w:val="superscript"/>
          <w:lang w:val="en-US" w:eastAsia="zh-CN"/>
        </w:rPr>
        <w:t>*</w:t>
      </w:r>
      <w:r>
        <w:rPr>
          <w:rStyle w:val="11"/>
          <w:rFonts w:ascii="Calibri" w:hAnsi="Calibri" w:eastAsia="宋体" w:cs="Calibri"/>
          <w:color w:val="000000"/>
          <w:kern w:val="1"/>
          <w:sz w:val="21"/>
          <w:szCs w:val="21"/>
          <w:lang w:val="en-US" w:eastAsia="zh-CN" w:bidi="ar-SA"/>
        </w:rPr>
        <w:footnoteReference w:id="0" w:customMarkFollows="1"/>
        <w:t></w:t>
      </w:r>
    </w:p>
    <w:p w14:paraId="0C674B47">
      <w:pPr>
        <w:spacing w:line="600" w:lineRule="exact"/>
        <w:ind w:left="105" w:hanging="105"/>
        <w:jc w:val="center"/>
        <w:rPr>
          <w:i/>
          <w:kern w:val="1"/>
          <w:szCs w:val="21"/>
          <w:lang w:val="en-GB"/>
        </w:rPr>
      </w:pPr>
      <w:r>
        <w:rPr>
          <w:kern w:val="1"/>
          <w:szCs w:val="21"/>
          <w:lang w:val="en-GB"/>
        </w:rPr>
        <w:t>（1.</w:t>
      </w:r>
      <w:r>
        <w:rPr>
          <w:rFonts w:hint="eastAsia"/>
          <w:kern w:val="1"/>
          <w:szCs w:val="21"/>
          <w:lang w:val="en-GB"/>
        </w:rPr>
        <w:t xml:space="preserve"> </w:t>
      </w:r>
      <w:r>
        <w:rPr>
          <w:i/>
          <w:kern w:val="1"/>
          <w:szCs w:val="21"/>
          <w:lang w:val="en-GB"/>
        </w:rPr>
        <w:t>College of Animal Science and Technology</w:t>
      </w:r>
      <w:bookmarkStart w:id="1" w:name="OLE_LINK17"/>
      <w:bookmarkEnd w:id="1"/>
      <w:r>
        <w:rPr>
          <w:kern w:val="1"/>
          <w:szCs w:val="21"/>
          <w:lang w:val="en-GB"/>
        </w:rPr>
        <w:t xml:space="preserve">, </w:t>
      </w:r>
      <w:r>
        <w:rPr>
          <w:rFonts w:hint="eastAsia"/>
          <w:i/>
          <w:kern w:val="1"/>
          <w:szCs w:val="21"/>
          <w:lang w:val="en-US" w:eastAsia="zh-CN"/>
        </w:rPr>
        <w:t>XXX</w:t>
      </w:r>
      <w:r>
        <w:rPr>
          <w:i/>
          <w:kern w:val="1"/>
          <w:szCs w:val="21"/>
          <w:lang w:val="en-GB"/>
        </w:rPr>
        <w:t xml:space="preserve"> Agricultural University</w:t>
      </w:r>
      <w:r>
        <w:rPr>
          <w:kern w:val="1"/>
          <w:szCs w:val="21"/>
          <w:lang w:val="en-GB"/>
        </w:rPr>
        <w:t xml:space="preserve">, </w:t>
      </w:r>
      <w:r>
        <w:rPr>
          <w:i/>
          <w:kern w:val="1"/>
          <w:szCs w:val="21"/>
          <w:lang w:val="en-GB"/>
        </w:rPr>
        <w:t>S</w:t>
      </w:r>
      <w:r>
        <w:rPr>
          <w:rFonts w:hint="eastAsia"/>
          <w:i/>
          <w:kern w:val="1"/>
          <w:szCs w:val="21"/>
          <w:lang w:val="en-GB"/>
        </w:rPr>
        <w:t>handong</w:t>
      </w:r>
      <w:r>
        <w:rPr>
          <w:i/>
          <w:kern w:val="1"/>
          <w:szCs w:val="21"/>
          <w:lang w:val="en-GB"/>
        </w:rPr>
        <w:t xml:space="preserve"> Tai’an </w:t>
      </w:r>
      <w:r>
        <w:rPr>
          <w:kern w:val="1"/>
          <w:szCs w:val="21"/>
          <w:lang w:val="en-GB"/>
        </w:rPr>
        <w:t>271018,</w:t>
      </w:r>
      <w:r>
        <w:rPr>
          <w:i/>
          <w:kern w:val="1"/>
          <w:szCs w:val="21"/>
          <w:lang w:val="en-CA"/>
        </w:rPr>
        <w:t xml:space="preserve"> China</w:t>
      </w:r>
      <w:r>
        <w:rPr>
          <w:rFonts w:hint="eastAsia"/>
          <w:kern w:val="1"/>
          <w:szCs w:val="21"/>
          <w:lang w:val="en-CA"/>
        </w:rPr>
        <w:t xml:space="preserve">; </w:t>
      </w:r>
      <w:r>
        <w:rPr>
          <w:kern w:val="1"/>
          <w:szCs w:val="21"/>
          <w:lang w:val="en-CA"/>
        </w:rPr>
        <w:t>2.</w:t>
      </w:r>
      <w:r>
        <w:rPr>
          <w:i/>
          <w:kern w:val="1"/>
          <w:szCs w:val="21"/>
          <w:lang w:val="en-CA"/>
        </w:rPr>
        <w:t xml:space="preserve"> College of Food Science and </w:t>
      </w:r>
      <w:r>
        <w:rPr>
          <w:rFonts w:hint="eastAsia"/>
          <w:i/>
          <w:kern w:val="1"/>
          <w:szCs w:val="21"/>
          <w:lang w:val="en-CA"/>
        </w:rPr>
        <w:t>E</w:t>
      </w:r>
      <w:r>
        <w:rPr>
          <w:i/>
          <w:kern w:val="1"/>
          <w:szCs w:val="21"/>
          <w:lang w:val="en-CA"/>
        </w:rPr>
        <w:t>chnology</w:t>
      </w:r>
      <w:r>
        <w:rPr>
          <w:kern w:val="1"/>
          <w:szCs w:val="21"/>
          <w:lang w:val="en-CA"/>
        </w:rPr>
        <w:t>,</w:t>
      </w:r>
      <w:r>
        <w:rPr>
          <w:i/>
          <w:kern w:val="1"/>
          <w:szCs w:val="21"/>
          <w:lang w:val="en-CA"/>
        </w:rPr>
        <w:t xml:space="preserve"> </w:t>
      </w:r>
      <w:r>
        <w:rPr>
          <w:rFonts w:hint="eastAsia"/>
          <w:i/>
          <w:kern w:val="1"/>
          <w:szCs w:val="21"/>
          <w:lang w:val="en-US" w:eastAsia="zh-CN"/>
        </w:rPr>
        <w:t>XXX</w:t>
      </w:r>
      <w:r>
        <w:rPr>
          <w:i/>
          <w:kern w:val="1"/>
          <w:szCs w:val="21"/>
          <w:lang w:val="en-CA"/>
        </w:rPr>
        <w:t xml:space="preserve"> Agricultural University</w:t>
      </w:r>
      <w:r>
        <w:rPr>
          <w:kern w:val="1"/>
          <w:szCs w:val="21"/>
          <w:lang w:val="en-CA"/>
        </w:rPr>
        <w:t>,</w:t>
      </w:r>
      <w:r>
        <w:rPr>
          <w:i/>
          <w:kern w:val="1"/>
          <w:szCs w:val="21"/>
          <w:lang w:val="en-CA"/>
        </w:rPr>
        <w:t xml:space="preserve"> </w:t>
      </w:r>
      <w:r>
        <w:rPr>
          <w:rFonts w:hint="eastAsia"/>
          <w:i/>
          <w:kern w:val="1"/>
          <w:szCs w:val="21"/>
          <w:lang w:val="en-CA"/>
        </w:rPr>
        <w:t xml:space="preserve">Shandong </w:t>
      </w:r>
      <w:r>
        <w:rPr>
          <w:i/>
          <w:kern w:val="1"/>
          <w:szCs w:val="21"/>
          <w:lang w:val="en-CA"/>
        </w:rPr>
        <w:t xml:space="preserve">Tai’an </w:t>
      </w:r>
      <w:r>
        <w:rPr>
          <w:kern w:val="1"/>
          <w:szCs w:val="21"/>
          <w:lang w:val="en-CA"/>
        </w:rPr>
        <w:t>271018,</w:t>
      </w:r>
      <w:r>
        <w:rPr>
          <w:i/>
          <w:kern w:val="1"/>
          <w:szCs w:val="21"/>
          <w:lang w:val="en-CA"/>
        </w:rPr>
        <w:t xml:space="preserve"> China</w:t>
      </w:r>
      <w:r>
        <w:rPr>
          <w:kern w:val="1"/>
          <w:szCs w:val="21"/>
          <w:lang w:val="en-GB"/>
        </w:rPr>
        <w:t>）</w:t>
      </w:r>
    </w:p>
    <w:p w14:paraId="34509684">
      <w:pPr>
        <w:spacing w:line="300" w:lineRule="exact"/>
        <w:rPr>
          <w:kern w:val="1"/>
          <w:szCs w:val="21"/>
        </w:rPr>
      </w:pPr>
      <w:r>
        <w:rPr>
          <w:kern w:val="1"/>
        </w:rPr>
        <w:t>Abstract: (Objective) This experiment was conducted to investigate the effects of……</w:t>
      </w:r>
      <w:r>
        <w:t>.</w:t>
      </w:r>
      <w:r>
        <w:rPr>
          <w:kern w:val="1"/>
        </w:rPr>
        <w:t>(Method) One hundred and eighty one-day-old broiler</w:t>
      </w:r>
      <w:r>
        <w:rPr>
          <w:rFonts w:hint="eastAsia"/>
          <w:kern w:val="1"/>
        </w:rPr>
        <w:t>s</w:t>
      </w:r>
      <w:r>
        <w:rPr>
          <w:kern w:val="1"/>
        </w:rPr>
        <w:t>……; all diets were formulated ……</w:t>
      </w:r>
      <w:r>
        <w:rPr>
          <w:rFonts w:hint="eastAsia"/>
          <w:kern w:val="1"/>
        </w:rPr>
        <w:t xml:space="preserve">The </w:t>
      </w:r>
      <w:r>
        <w:rPr>
          <w:kern w:val="1"/>
        </w:rPr>
        <w:t>broiler</w:t>
      </w:r>
      <w:r>
        <w:rPr>
          <w:rFonts w:hint="eastAsia"/>
          <w:kern w:val="1"/>
        </w:rPr>
        <w:t>s</w:t>
      </w:r>
      <w:r>
        <w:rPr>
          <w:kern w:val="1"/>
        </w:rPr>
        <w:t xml:space="preserve"> (Arbor Acres) were randomly allocated to 4 groups with 6 replicates per group and 100 chickens per replicate. The broilers were randomly subjected to one of the following 4 treatments for 42 days: control group……(Result) The results showed as follows: 1) adding</w:t>
      </w:r>
      <w:r>
        <w:rPr>
          <w:i/>
          <w:kern w:val="1"/>
        </w:rPr>
        <w:t>……</w:t>
      </w:r>
      <w:r>
        <w:rPr>
          <w:kern w:val="1"/>
        </w:rPr>
        <w:t xml:space="preserve">(Conclusion) </w:t>
      </w:r>
      <w:r>
        <w:rPr>
          <w:kern w:val="1"/>
          <w:szCs w:val="21"/>
        </w:rPr>
        <w:t xml:space="preserve">It </w:t>
      </w:r>
      <w:r>
        <w:rPr>
          <w:rFonts w:hint="eastAsia"/>
          <w:kern w:val="1"/>
          <w:szCs w:val="21"/>
        </w:rPr>
        <w:t>i</w:t>
      </w:r>
      <w:r>
        <w:rPr>
          <w:kern w:val="1"/>
          <w:szCs w:val="21"/>
        </w:rPr>
        <w:t>s concluded that</w:t>
      </w:r>
      <w:r>
        <w:rPr>
          <w:kern w:val="1"/>
        </w:rPr>
        <w:t>……</w:t>
      </w:r>
    </w:p>
    <w:p w14:paraId="1944804E">
      <w:pPr>
        <w:spacing w:line="600" w:lineRule="exact"/>
        <w:rPr>
          <w:kern w:val="1"/>
        </w:rPr>
      </w:pPr>
      <w:r>
        <w:rPr>
          <w:kern w:val="1"/>
        </w:rPr>
        <w:t>Key words: broilers; performance;……</w:t>
      </w:r>
    </w:p>
    <w:p w14:paraId="03B5F0EE">
      <w:pPr>
        <w:spacing w:before="156" w:after="156"/>
        <w:ind w:left="420" w:right="420"/>
        <w:rPr>
          <w:rFonts w:hint="eastAsia" w:ascii="宋体" w:hAnsi="宋体" w:cs="宋体"/>
          <w:sz w:val="24"/>
          <w:szCs w:val="24"/>
          <w:lang w:val="en-US" w:eastAsia="zh-CN"/>
        </w:rPr>
      </w:pPr>
    </w:p>
    <w:p w14:paraId="622BE04C">
      <w:pPr>
        <w:spacing w:before="156" w:after="156"/>
        <w:ind w:left="420" w:right="420"/>
        <w:rPr>
          <w:rFonts w:hint="default" w:ascii="宋体" w:hAnsi="宋体" w:cs="宋体"/>
          <w:b/>
          <w:bCs/>
          <w:color w:val="FF0000"/>
          <w:sz w:val="24"/>
          <w:szCs w:val="24"/>
          <w:lang w:val="en-US" w:eastAsia="zh-CN"/>
        </w:rPr>
      </w:pPr>
      <w:r>
        <w:rPr>
          <w:rFonts w:hint="eastAsia" w:ascii="宋体" w:hAnsi="宋体" w:cs="宋体"/>
          <w:b/>
          <w:bCs/>
          <w:color w:val="FF0000"/>
          <w:sz w:val="24"/>
          <w:szCs w:val="24"/>
          <w:lang w:val="en-US" w:eastAsia="zh-CN"/>
        </w:rPr>
        <w:t>作者信息及基金项目信息</w:t>
      </w:r>
    </w:p>
    <w:p w14:paraId="6FF07D8B">
      <w:pPr>
        <w:rPr>
          <w:rFonts w:hint="eastAsia"/>
          <w:sz w:val="15"/>
          <w:szCs w:val="15"/>
        </w:rPr>
      </w:pPr>
      <w:r>
        <w:rPr>
          <w:rFonts w:hint="eastAsia"/>
          <w:b/>
          <w:sz w:val="15"/>
          <w:szCs w:val="15"/>
        </w:rPr>
        <w:t>收稿日期：</w:t>
      </w:r>
      <w:r>
        <w:rPr>
          <w:rFonts w:hint="eastAsia"/>
          <w:sz w:val="15"/>
          <w:szCs w:val="15"/>
        </w:rPr>
        <w:t>2008-01-01</w:t>
      </w:r>
      <w:r>
        <w:rPr>
          <w:color w:val="0000FF"/>
          <w:sz w:val="15"/>
          <w:szCs w:val="15"/>
        </w:rPr>
        <w:t>(</w:t>
      </w:r>
      <w:r>
        <w:rPr>
          <w:rFonts w:hAnsi="宋体"/>
          <w:color w:val="0000FF"/>
          <w:sz w:val="15"/>
          <w:szCs w:val="15"/>
        </w:rPr>
        <w:t>脚注标识项目置于首页下部</w:t>
      </w:r>
      <w:r>
        <w:rPr>
          <w:color w:val="0000FF"/>
          <w:sz w:val="15"/>
          <w:szCs w:val="15"/>
        </w:rPr>
        <w:t>)</w:t>
      </w:r>
    </w:p>
    <w:p w14:paraId="093D832E">
      <w:pPr>
        <w:rPr>
          <w:rFonts w:hAnsi="宋体"/>
          <w:sz w:val="15"/>
          <w:szCs w:val="15"/>
        </w:rPr>
      </w:pPr>
      <w:r>
        <w:rPr>
          <w:rFonts w:eastAsia="黑体"/>
          <w:color w:val="000000"/>
          <w:sz w:val="15"/>
          <w:szCs w:val="15"/>
        </w:rPr>
        <w:t>基金项目：</w:t>
      </w:r>
      <w:r>
        <w:rPr>
          <w:rFonts w:hint="eastAsia" w:hAnsi="宋体"/>
          <w:sz w:val="15"/>
          <w:szCs w:val="15"/>
        </w:rPr>
        <w:t>科技支撑计划（2008BAC13B08）、国家科技基础条件平台项目(2008DKA28801)、</w:t>
      </w:r>
    </w:p>
    <w:p w14:paraId="6F6DE988">
      <w:pPr>
        <w:rPr>
          <w:rFonts w:hint="eastAsia"/>
          <w:sz w:val="15"/>
          <w:szCs w:val="15"/>
        </w:rPr>
      </w:pPr>
      <w:r>
        <w:rPr>
          <w:rFonts w:hint="eastAsia"/>
          <w:b/>
          <w:sz w:val="15"/>
          <w:szCs w:val="15"/>
        </w:rPr>
        <w:t>作者简介：</w:t>
      </w:r>
      <w:r>
        <w:rPr>
          <w:rFonts w:hint="eastAsia"/>
          <w:sz w:val="15"/>
          <w:szCs w:val="15"/>
        </w:rPr>
        <w:t>某某某，</w:t>
      </w:r>
      <w:r>
        <w:rPr>
          <w:rFonts w:hint="eastAsia"/>
          <w:sz w:val="15"/>
          <w:szCs w:val="15"/>
          <w:lang w:val="en-US" w:eastAsia="zh-CN"/>
        </w:rPr>
        <w:t>性别，民族，学历（如硕士、</w:t>
      </w:r>
      <w:r>
        <w:rPr>
          <w:rFonts w:hint="eastAsia"/>
          <w:sz w:val="15"/>
          <w:szCs w:val="15"/>
        </w:rPr>
        <w:t>博士</w:t>
      </w:r>
      <w:r>
        <w:rPr>
          <w:rFonts w:hint="eastAsia"/>
          <w:sz w:val="15"/>
          <w:szCs w:val="15"/>
          <w:lang w:eastAsia="zh-CN"/>
        </w:rPr>
        <w:t>）</w:t>
      </w:r>
      <w:r>
        <w:rPr>
          <w:rFonts w:hint="eastAsia"/>
          <w:sz w:val="15"/>
          <w:szCs w:val="15"/>
        </w:rPr>
        <w:t>，</w:t>
      </w:r>
      <w:r>
        <w:rPr>
          <w:rFonts w:hint="eastAsia"/>
          <w:sz w:val="15"/>
          <w:szCs w:val="15"/>
          <w:lang w:val="en-US" w:eastAsia="zh-CN"/>
        </w:rPr>
        <w:t>职称（如</w:t>
      </w:r>
      <w:r>
        <w:rPr>
          <w:rFonts w:hint="eastAsia"/>
          <w:sz w:val="15"/>
          <w:szCs w:val="15"/>
        </w:rPr>
        <w:t>副教授</w:t>
      </w:r>
      <w:r>
        <w:rPr>
          <w:rFonts w:hint="eastAsia"/>
          <w:sz w:val="15"/>
          <w:szCs w:val="15"/>
          <w:lang w:eastAsia="zh-CN"/>
        </w:rPr>
        <w:t>、</w:t>
      </w:r>
      <w:r>
        <w:rPr>
          <w:rFonts w:hint="eastAsia"/>
          <w:sz w:val="15"/>
          <w:szCs w:val="15"/>
          <w:lang w:val="en-US" w:eastAsia="zh-CN"/>
        </w:rPr>
        <w:t>教授、硕士生导师、博士生导师）</w:t>
      </w:r>
      <w:r>
        <w:rPr>
          <w:rFonts w:hint="eastAsia"/>
          <w:sz w:val="15"/>
          <w:szCs w:val="15"/>
        </w:rPr>
        <w:t>，</w:t>
      </w:r>
      <w:r>
        <w:rPr>
          <w:rFonts w:hint="eastAsia"/>
          <w:sz w:val="15"/>
          <w:szCs w:val="15"/>
          <w:lang w:val="en-US" w:eastAsia="zh-CN"/>
        </w:rPr>
        <w:t>研究方向（如</w:t>
      </w:r>
      <w:r>
        <w:rPr>
          <w:rFonts w:hint="eastAsia"/>
          <w:sz w:val="15"/>
          <w:szCs w:val="15"/>
        </w:rPr>
        <w:t>主要从事</w:t>
      </w:r>
      <w:r>
        <w:rPr>
          <w:rFonts w:hint="eastAsia" w:ascii="宋体" w:hAnsi="宋体"/>
          <w:kern w:val="0"/>
          <w:sz w:val="15"/>
          <w:szCs w:val="15"/>
        </w:rPr>
        <w:t>畜禽资源分子评价的研究</w:t>
      </w:r>
      <w:r>
        <w:rPr>
          <w:rFonts w:hint="eastAsia" w:ascii="宋体" w:hAnsi="宋体"/>
          <w:kern w:val="0"/>
          <w:sz w:val="15"/>
          <w:szCs w:val="15"/>
          <w:lang w:eastAsia="zh-CN"/>
        </w:rPr>
        <w:t>），</w:t>
      </w:r>
      <w:r>
        <w:rPr>
          <w:rFonts w:hint="eastAsia" w:ascii="宋体" w:hAnsi="宋体"/>
          <w:kern w:val="0"/>
          <w:sz w:val="15"/>
          <w:szCs w:val="15"/>
          <w:lang w:val="en-US" w:eastAsia="zh-CN"/>
        </w:rPr>
        <w:t>邮箱</w:t>
      </w:r>
      <w:r>
        <w:rPr>
          <w:rFonts w:hint="eastAsia"/>
          <w:sz w:val="15"/>
          <w:szCs w:val="15"/>
        </w:rPr>
        <w:t>。</w:t>
      </w:r>
    </w:p>
    <w:p w14:paraId="040E4583">
      <w:pPr>
        <w:rPr>
          <w:rFonts w:hint="eastAsia" w:eastAsia="宋体"/>
          <w:sz w:val="15"/>
          <w:szCs w:val="15"/>
          <w:lang w:eastAsia="zh-CN"/>
        </w:rPr>
      </w:pPr>
      <w:r>
        <w:rPr>
          <w:rFonts w:hint="eastAsia"/>
          <w:sz w:val="15"/>
          <w:szCs w:val="15"/>
        </w:rPr>
        <w:t>*</w:t>
      </w:r>
      <w:r>
        <w:rPr>
          <w:rFonts w:hint="eastAsia"/>
          <w:b/>
          <w:sz w:val="15"/>
          <w:szCs w:val="15"/>
        </w:rPr>
        <w:t>通讯作者：</w:t>
      </w:r>
      <w:r>
        <w:rPr>
          <w:rFonts w:hint="eastAsia"/>
          <w:sz w:val="15"/>
          <w:szCs w:val="15"/>
        </w:rPr>
        <w:t>某  某，</w:t>
      </w:r>
      <w:r>
        <w:rPr>
          <w:rFonts w:hint="eastAsia"/>
          <w:sz w:val="15"/>
          <w:szCs w:val="15"/>
          <w:lang w:val="en-US" w:eastAsia="zh-CN"/>
        </w:rPr>
        <w:t>性别，民族，</w:t>
      </w:r>
      <w:bookmarkStart w:id="2" w:name="_GoBack"/>
      <w:bookmarkEnd w:id="2"/>
      <w:r>
        <w:rPr>
          <w:rFonts w:hint="eastAsia"/>
          <w:sz w:val="15"/>
          <w:szCs w:val="15"/>
          <w:lang w:val="en-US" w:eastAsia="zh-CN"/>
        </w:rPr>
        <w:t>学历（如硕士、</w:t>
      </w:r>
      <w:r>
        <w:rPr>
          <w:rFonts w:hint="eastAsia"/>
          <w:sz w:val="15"/>
          <w:szCs w:val="15"/>
        </w:rPr>
        <w:t>博士</w:t>
      </w:r>
      <w:r>
        <w:rPr>
          <w:rFonts w:hint="eastAsia"/>
          <w:sz w:val="15"/>
          <w:szCs w:val="15"/>
          <w:lang w:eastAsia="zh-CN"/>
        </w:rPr>
        <w:t>）</w:t>
      </w:r>
      <w:r>
        <w:rPr>
          <w:rFonts w:hint="eastAsia"/>
          <w:sz w:val="15"/>
          <w:szCs w:val="15"/>
        </w:rPr>
        <w:t>，</w:t>
      </w:r>
      <w:r>
        <w:rPr>
          <w:rFonts w:hint="eastAsia"/>
          <w:sz w:val="15"/>
          <w:szCs w:val="15"/>
          <w:lang w:val="en-US" w:eastAsia="zh-CN"/>
        </w:rPr>
        <w:t>职称（如</w:t>
      </w:r>
      <w:r>
        <w:rPr>
          <w:rFonts w:hint="eastAsia"/>
          <w:sz w:val="15"/>
          <w:szCs w:val="15"/>
        </w:rPr>
        <w:t>副教授</w:t>
      </w:r>
      <w:r>
        <w:rPr>
          <w:rFonts w:hint="eastAsia"/>
          <w:sz w:val="15"/>
          <w:szCs w:val="15"/>
          <w:lang w:eastAsia="zh-CN"/>
        </w:rPr>
        <w:t>、</w:t>
      </w:r>
      <w:r>
        <w:rPr>
          <w:rFonts w:hint="eastAsia"/>
          <w:sz w:val="15"/>
          <w:szCs w:val="15"/>
          <w:lang w:val="en-US" w:eastAsia="zh-CN"/>
        </w:rPr>
        <w:t>教授、硕士生导师、博士生导师），研究方向，邮箱</w:t>
      </w:r>
      <w:r>
        <w:rPr>
          <w:rFonts w:hint="eastAsia"/>
          <w:sz w:val="15"/>
          <w:szCs w:val="15"/>
          <w:lang w:eastAsia="zh-CN"/>
        </w:rPr>
        <w:t>。</w:t>
      </w:r>
    </w:p>
    <w:p w14:paraId="34182143">
      <w:pPr>
        <w:spacing w:before="156" w:after="156"/>
        <w:ind w:left="420" w:right="420"/>
        <w:rPr>
          <w:color w:val="FF0000"/>
          <w:szCs w:val="21"/>
          <w:vertAlign w:val="superscript"/>
        </w:rPr>
      </w:pPr>
    </w:p>
    <w:p w14:paraId="3647AFF0">
      <w:pPr>
        <w:spacing w:before="156" w:after="156"/>
        <w:ind w:left="420" w:right="420"/>
        <w:rPr>
          <w:color w:val="FF0000"/>
          <w:szCs w:val="21"/>
          <w:vertAlign w:val="superscript"/>
        </w:rPr>
      </w:pPr>
    </w:p>
    <w:p w14:paraId="35051B55">
      <w:pPr>
        <w:spacing w:before="156" w:after="156"/>
        <w:ind w:left="420" w:right="420"/>
        <w:rPr>
          <w:color w:val="FF0000"/>
          <w:szCs w:val="21"/>
          <w:vertAlign w:val="superscript"/>
        </w:rPr>
      </w:pPr>
    </w:p>
    <w:p w14:paraId="17A7BE72">
      <w:pPr>
        <w:spacing w:before="156" w:after="156"/>
        <w:ind w:left="420" w:right="420"/>
        <w:rPr>
          <w:color w:val="FF0000"/>
          <w:szCs w:val="21"/>
          <w:vertAlign w:val="superscript"/>
        </w:rPr>
      </w:pPr>
    </w:p>
    <w:p w14:paraId="6E7F3B8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b/>
          <w:bCs/>
        </w:rPr>
      </w:pPr>
      <w:r>
        <w:rPr>
          <w:b/>
          <w:bCs/>
        </w:rPr>
        <w:t>引言部分</w:t>
      </w:r>
    </w:p>
    <w:p w14:paraId="0578A91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szCs w:val="21"/>
        </w:rPr>
      </w:pPr>
    </w:p>
    <w:p w14:paraId="47693B0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lang w:val="de-DE"/>
        </w:rPr>
      </w:pPr>
      <w:r>
        <w:t>中文为宋体，英文及数字为Times New Roman，希腊字母为Symbol，字号均为五号。</w:t>
      </w:r>
      <w:r>
        <w:rPr>
          <w:lang w:val="de-DE"/>
        </w:rPr>
        <w:t>正文中第一次出现的英文缩写需要写出英文全称（常见缩写除外，如DNA、RNA、HPLC）。引用国外作者文献时，只写作者的姓，</w:t>
      </w:r>
      <w:r>
        <w:rPr>
          <w:color w:val="auto"/>
          <w:lang w:val="de-DE"/>
        </w:rPr>
        <w:t>首字母大写。</w:t>
      </w:r>
    </w:p>
    <w:p w14:paraId="17E6284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bCs/>
          <w:lang w:val="de-DE"/>
        </w:rPr>
      </w:pPr>
      <w:r>
        <w:rPr>
          <w:bCs/>
        </w:rPr>
        <w:t>请参考本刊近年来所刊载的同类论文书写格式。</w:t>
      </w:r>
    </w:p>
    <w:p w14:paraId="5B58E33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1 一级标题  材料与方法（黑体五号）</w:t>
      </w:r>
    </w:p>
    <w:p w14:paraId="43930D8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rPr>
      </w:pPr>
      <w:r>
        <w:rPr>
          <w:rFonts w:hint="default" w:ascii="Times New Roman" w:hAnsi="Times New Roman" w:cs="Times New Roman"/>
          <w:bCs/>
        </w:rPr>
        <w:t>下级标题及内为均为宋体五号</w:t>
      </w:r>
    </w:p>
    <w:p w14:paraId="1F557DE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rPr>
      </w:pPr>
      <w:r>
        <w:rPr>
          <w:rFonts w:hint="default" w:ascii="Times New Roman" w:hAnsi="Times New Roman" w:cs="Times New Roman"/>
        </w:rPr>
        <w:t>正文中文</w:t>
      </w:r>
      <w:r>
        <w:rPr>
          <w:rFonts w:hint="default" w:ascii="Times New Roman" w:hAnsi="Times New Roman" w:cs="Times New Roman"/>
          <w:lang w:val="en-US" w:eastAsia="zh-CN"/>
        </w:rPr>
        <w:t>为</w:t>
      </w:r>
      <w:r>
        <w:rPr>
          <w:rFonts w:hint="default" w:ascii="Times New Roman" w:hAnsi="Times New Roman" w:cs="Times New Roman"/>
        </w:rPr>
        <w:t>宋体，英文及数字为Times New Roman，希腊字母为Symbol，字号均为五号。</w:t>
      </w:r>
    </w:p>
    <w:p w14:paraId="026271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1.1 二级标题</w:t>
      </w:r>
      <w:r>
        <w:rPr>
          <w:rFonts w:hint="default" w:ascii="Times New Roman" w:hAnsi="Times New Roman" w:cs="Times New Roman"/>
        </w:rPr>
        <w:t>（宋体五号）</w:t>
      </w:r>
    </w:p>
    <w:p w14:paraId="3AF51BF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1.1.1 三级标题（宋体五号）</w:t>
      </w:r>
    </w:p>
    <w:p w14:paraId="12B6377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rPr>
      </w:pPr>
      <w:r>
        <w:rPr>
          <w:rFonts w:hint="default" w:ascii="Times New Roman" w:hAnsi="Times New Roman" w:cs="Times New Roman"/>
        </w:rPr>
        <w:t>正文中文</w:t>
      </w:r>
      <w:r>
        <w:rPr>
          <w:rFonts w:hint="default" w:ascii="Times New Roman" w:hAnsi="Times New Roman" w:cs="Times New Roman"/>
          <w:lang w:val="en-US" w:eastAsia="zh-CN"/>
        </w:rPr>
        <w:t>为</w:t>
      </w:r>
      <w:r>
        <w:rPr>
          <w:rFonts w:hint="default" w:ascii="Times New Roman" w:hAnsi="Times New Roman" w:cs="Times New Roman"/>
        </w:rPr>
        <w:t>宋体，英文及数字为Times New Roman，希腊字母为Symbol，字号均为五号。</w:t>
      </w:r>
    </w:p>
    <w:p w14:paraId="37DC7D43">
      <w:pPr>
        <w:keepNext w:val="0"/>
        <w:keepLines w:val="0"/>
        <w:pageBreakBefore w:val="0"/>
        <w:widowControl w:val="0"/>
        <w:kinsoku/>
        <w:wordWrap/>
        <w:overflowPunct/>
        <w:topLinePunct w:val="0"/>
        <w:autoSpaceDE/>
        <w:autoSpaceDN/>
        <w:bidi w:val="0"/>
        <w:adjustRightInd/>
        <w:snapToGrid/>
        <w:spacing w:line="360" w:lineRule="auto"/>
        <w:ind w:firstLine="422"/>
        <w:textAlignment w:val="auto"/>
      </w:pPr>
      <w:r>
        <w:rPr>
          <w:b/>
        </w:rPr>
        <w:t>可选中文本，选择开始菜单-样式/格式“正文”格式</w:t>
      </w:r>
      <w:r>
        <w:t>。</w:t>
      </w:r>
    </w:p>
    <w:p w14:paraId="7CDDFDE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eastAsia="楷体"/>
          <w:sz w:val="18"/>
          <w:szCs w:val="18"/>
        </w:rPr>
      </w:pPr>
      <w:r>
        <w:rPr>
          <w:rFonts w:eastAsia="楷体"/>
          <w:sz w:val="18"/>
          <w:szCs w:val="18"/>
        </w:rPr>
        <w:t xml:space="preserve">     </w:t>
      </w:r>
      <m:oMath>
        <m:sSub>
          <m:sSubPr>
            <m:ctrlPr>
              <w:rPr>
                <w:rFonts w:hint="eastAsia" w:ascii="Cambria Math" w:hAnsi="Cambria Math" w:cs="宋体"/>
                <w:i w:val="0"/>
                <w:kern w:val="1"/>
                <w:sz w:val="21"/>
                <w:szCs w:val="21"/>
                <w:lang w:val="en-US" w:eastAsia="zh-CN" w:bidi="ar-SA"/>
              </w:rPr>
            </m:ctrlPr>
          </m:sSubPr>
          <m:e>
            <m:r>
              <m:rPr/>
              <w:rPr>
                <w:rFonts w:hint="eastAsia" w:ascii="Cambria Math" w:hAnsi="Cambria Math" w:cs="宋体"/>
                <w:kern w:val="1"/>
                <w:sz w:val="21"/>
                <w:szCs w:val="21"/>
                <w:lang w:val="en-US" w:eastAsia="zh-CN" w:bidi="ar-SA"/>
              </w:rPr>
              <m:t>R</m:t>
            </m:r>
            <m:ctrlPr>
              <w:rPr>
                <w:rFonts w:hint="eastAsia" w:ascii="Cambria Math" w:hAnsi="Cambria Math" w:cs="宋体"/>
                <w:i w:val="0"/>
                <w:kern w:val="1"/>
                <w:sz w:val="21"/>
                <w:szCs w:val="21"/>
                <w:lang w:val="en-US" w:eastAsia="zh-CN" w:bidi="ar-SA"/>
              </w:rPr>
            </m:ctrlPr>
          </m:e>
          <m:sub>
            <m:r>
              <m:rPr>
                <m:sty m:val="p"/>
              </m:rPr>
              <w:rPr>
                <w:rFonts w:hint="eastAsia" w:ascii="Cambria Math" w:hAnsi="Cambria Math" w:cs="宋体"/>
                <w:kern w:val="1"/>
                <w:sz w:val="21"/>
                <w:szCs w:val="21"/>
                <w:lang w:val="en-US" w:eastAsia="zh-CN" w:bidi="ar-SA"/>
              </w:rPr>
              <m:t>1</m:t>
            </m:r>
            <m:ctrlPr>
              <w:rPr>
                <w:rFonts w:hint="eastAsia" w:ascii="Cambria Math" w:hAnsi="Cambria Math" w:cs="宋体"/>
                <w:i w:val="0"/>
                <w:kern w:val="1"/>
                <w:sz w:val="21"/>
                <w:szCs w:val="21"/>
                <w:lang w:val="en-US" w:eastAsia="zh-CN" w:bidi="ar-SA"/>
              </w:rPr>
            </m:ctrlPr>
          </m:sub>
        </m:sSub>
        <m:r>
          <m:rPr>
            <m:sty m:val="p"/>
          </m:rPr>
          <w:rPr>
            <w:rFonts w:hint="eastAsia" w:ascii="Cambria Math" w:hAnsi="Cambria Math" w:cs="宋体"/>
            <w:kern w:val="1"/>
            <w:sz w:val="21"/>
            <w:szCs w:val="21"/>
            <w:lang w:val="en-US" w:eastAsia="zh-CN" w:bidi="ar-SA"/>
          </w:rPr>
          <m:t>(%)</m:t>
        </m:r>
        <m:r>
          <m:rPr>
            <m:sty m:val="p"/>
          </m:rPr>
          <w:rPr>
            <w:rFonts w:hint="eastAsia" w:ascii="Cambria Math" w:hAnsi="Cambria Math" w:cs="宋体"/>
            <w:kern w:val="1"/>
            <w:sz w:val="21"/>
            <w:szCs w:val="21"/>
            <w:lang w:val="en-US" w:bidi="ar-SA"/>
          </w:rPr>
          <m:t>=</m:t>
        </m:r>
        <m:d>
          <m:dPr>
            <m:ctrlPr>
              <w:rPr>
                <w:rFonts w:hint="eastAsia" w:ascii="Cambria Math" w:hAnsi="Cambria Math" w:cs="宋体"/>
                <w:kern w:val="1"/>
                <w:sz w:val="21"/>
                <w:szCs w:val="21"/>
                <w:lang w:val="en-US" w:bidi="ar-SA"/>
              </w:rPr>
            </m:ctrlPr>
          </m:dPr>
          <m:e>
            <m:r>
              <m:rPr>
                <m:sty m:val="p"/>
              </m:rPr>
              <w:rPr>
                <w:rFonts w:hint="default" w:ascii="Cambria Math" w:hAnsi="Cambria Math" w:cs="宋体"/>
                <w:kern w:val="1"/>
                <w:sz w:val="21"/>
                <w:szCs w:val="21"/>
                <w:lang w:val="en-US" w:eastAsia="zh-CN" w:bidi="ar-SA"/>
              </w:rPr>
              <m:t>1−</m:t>
            </m:r>
            <m:f>
              <m:fPr>
                <m:ctrlPr>
                  <w:rPr>
                    <w:rFonts w:hint="default" w:ascii="Cambria Math" w:hAnsi="Cambria Math" w:cs="宋体"/>
                    <w:kern w:val="1"/>
                    <w:sz w:val="21"/>
                    <w:szCs w:val="21"/>
                    <w:lang w:val="en-US" w:eastAsia="zh-CN" w:bidi="ar-SA"/>
                  </w:rPr>
                </m:ctrlPr>
              </m:fPr>
              <m:num>
                <m:sSub>
                  <m:sSubPr>
                    <m:ctrlPr>
                      <w:rPr>
                        <w:rFonts w:hint="default" w:ascii="Cambria Math" w:hAnsi="Cambria Math" w:cs="宋体"/>
                        <w:kern w:val="1"/>
                        <w:sz w:val="21"/>
                        <w:szCs w:val="21"/>
                        <w:lang w:val="en-US" w:eastAsia="zh-CN" w:bidi="ar-SA"/>
                      </w:rPr>
                    </m:ctrlPr>
                  </m:sSubPr>
                  <m:e>
                    <m:r>
                      <m:rPr/>
                      <w:rPr>
                        <w:rFonts w:hint="default" w:ascii="Cambria Math" w:hAnsi="Cambria Math" w:cs="宋体"/>
                        <w:kern w:val="1"/>
                        <w:sz w:val="21"/>
                        <w:szCs w:val="21"/>
                        <w:lang w:val="en-US" w:eastAsia="zh-CN" w:bidi="ar-SA"/>
                      </w:rPr>
                      <m:t>m</m:t>
                    </m:r>
                    <m:ctrlPr>
                      <w:rPr>
                        <w:rFonts w:hint="default" w:ascii="Cambria Math" w:hAnsi="Cambria Math" w:cs="宋体"/>
                        <w:kern w:val="1"/>
                        <w:sz w:val="21"/>
                        <w:szCs w:val="21"/>
                        <w:lang w:val="en-US" w:eastAsia="zh-CN" w:bidi="ar-SA"/>
                      </w:rPr>
                    </m:ctrlPr>
                  </m:e>
                  <m:sub>
                    <m:r>
                      <m:rPr>
                        <m:sty m:val="p"/>
                      </m:rPr>
                      <w:rPr>
                        <w:rFonts w:hint="default" w:ascii="Cambria Math" w:hAnsi="Cambria Math" w:cs="宋体"/>
                        <w:kern w:val="1"/>
                        <w:sz w:val="21"/>
                        <w:szCs w:val="21"/>
                        <w:lang w:val="en-US" w:eastAsia="zh-CN" w:bidi="ar-SA"/>
                      </w:rPr>
                      <m:t>2</m:t>
                    </m:r>
                    <m:ctrlPr>
                      <w:rPr>
                        <w:rFonts w:hint="default" w:ascii="Cambria Math" w:hAnsi="Cambria Math" w:cs="宋体"/>
                        <w:kern w:val="1"/>
                        <w:sz w:val="21"/>
                        <w:szCs w:val="21"/>
                        <w:lang w:val="en-US" w:eastAsia="zh-CN" w:bidi="ar-SA"/>
                      </w:rPr>
                    </m:ctrlPr>
                  </m:sub>
                </m:sSub>
                <m:ctrlPr>
                  <w:rPr>
                    <w:rFonts w:hint="default" w:ascii="Cambria Math" w:hAnsi="Cambria Math" w:cs="宋体"/>
                    <w:kern w:val="1"/>
                    <w:sz w:val="21"/>
                    <w:szCs w:val="21"/>
                    <w:lang w:val="en-US" w:eastAsia="zh-CN" w:bidi="ar-SA"/>
                  </w:rPr>
                </m:ctrlPr>
              </m:num>
              <m:den>
                <m:sSub>
                  <m:sSubPr>
                    <m:ctrlPr>
                      <w:rPr>
                        <w:rFonts w:hint="default" w:ascii="Cambria Math" w:hAnsi="Cambria Math" w:cs="宋体"/>
                        <w:kern w:val="1"/>
                        <w:sz w:val="21"/>
                        <w:szCs w:val="21"/>
                        <w:lang w:val="en-US" w:eastAsia="zh-CN" w:bidi="ar-SA"/>
                      </w:rPr>
                    </m:ctrlPr>
                  </m:sSubPr>
                  <m:e>
                    <m:r>
                      <m:rPr/>
                      <w:rPr>
                        <w:rFonts w:hint="default" w:ascii="Cambria Math" w:hAnsi="Cambria Math" w:cs="宋体"/>
                        <w:kern w:val="1"/>
                        <w:sz w:val="21"/>
                        <w:szCs w:val="21"/>
                        <w:lang w:val="en-US" w:eastAsia="zh-CN" w:bidi="ar-SA"/>
                      </w:rPr>
                      <m:t>m</m:t>
                    </m:r>
                    <m:ctrlPr>
                      <w:rPr>
                        <w:rFonts w:hint="default" w:ascii="Cambria Math" w:hAnsi="Cambria Math" w:cs="宋体"/>
                        <w:kern w:val="1"/>
                        <w:sz w:val="21"/>
                        <w:szCs w:val="21"/>
                        <w:lang w:val="en-US" w:eastAsia="zh-CN" w:bidi="ar-SA"/>
                      </w:rPr>
                    </m:ctrlPr>
                  </m:e>
                  <m:sub>
                    <m:r>
                      <m:rPr>
                        <m:sty m:val="p"/>
                      </m:rPr>
                      <w:rPr>
                        <w:rFonts w:hint="default" w:ascii="Cambria Math" w:hAnsi="Cambria Math" w:cs="宋体"/>
                        <w:kern w:val="1"/>
                        <w:sz w:val="21"/>
                        <w:szCs w:val="21"/>
                        <w:lang w:val="en-US" w:eastAsia="zh-CN" w:bidi="ar-SA"/>
                      </w:rPr>
                      <m:t>0</m:t>
                    </m:r>
                    <m:ctrlPr>
                      <w:rPr>
                        <w:rFonts w:hint="default" w:ascii="Cambria Math" w:hAnsi="Cambria Math" w:cs="宋体"/>
                        <w:kern w:val="1"/>
                        <w:sz w:val="21"/>
                        <w:szCs w:val="21"/>
                        <w:lang w:val="en-US" w:eastAsia="zh-CN" w:bidi="ar-SA"/>
                      </w:rPr>
                    </m:ctrlPr>
                  </m:sub>
                </m:sSub>
                <m:ctrlPr>
                  <w:rPr>
                    <w:rFonts w:hint="default" w:ascii="Cambria Math" w:hAnsi="Cambria Math" w:cs="宋体"/>
                    <w:kern w:val="1"/>
                    <w:sz w:val="21"/>
                    <w:szCs w:val="21"/>
                    <w:lang w:val="en-US" w:eastAsia="zh-CN" w:bidi="ar-SA"/>
                  </w:rPr>
                </m:ctrlPr>
              </m:den>
            </m:f>
            <m:ctrlPr>
              <w:rPr>
                <w:rFonts w:hint="eastAsia" w:ascii="Cambria Math" w:hAnsi="Cambria Math" w:cs="宋体"/>
                <w:kern w:val="1"/>
                <w:sz w:val="21"/>
                <w:szCs w:val="21"/>
                <w:lang w:val="en-US" w:bidi="ar-SA"/>
              </w:rPr>
            </m:ctrlPr>
          </m:e>
        </m:d>
        <m:r>
          <m:rPr>
            <m:sty m:val="p"/>
          </m:rPr>
          <w:rPr>
            <w:rFonts w:ascii="Cambria Math" w:hAnsi="Cambria Math" w:cs="宋体"/>
            <w:kern w:val="1"/>
            <w:sz w:val="21"/>
            <w:szCs w:val="21"/>
            <w:lang w:val="en-US" w:bidi="ar-SA"/>
          </w:rPr>
          <m:t>×</m:t>
        </m:r>
        <m:r>
          <m:rPr>
            <m:sty m:val="p"/>
          </m:rPr>
          <w:rPr>
            <w:rFonts w:hint="default" w:ascii="Cambria Math" w:hAnsi="Cambria Math" w:cs="宋体"/>
            <w:kern w:val="1"/>
            <w:sz w:val="21"/>
            <w:szCs w:val="21"/>
            <w:lang w:val="en-US" w:eastAsia="zh-CN" w:bidi="ar-SA"/>
          </w:rPr>
          <m:t>100</m:t>
        </m:r>
      </m:oMath>
      <w:r>
        <w:rPr>
          <w:rFonts w:eastAsia="楷体"/>
          <w:sz w:val="18"/>
          <w:szCs w:val="18"/>
        </w:rPr>
        <w:t xml:space="preserve">        </w:t>
      </w:r>
    </w:p>
    <w:p w14:paraId="0C3E8DB7">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sz w:val="21"/>
          <w:szCs w:val="21"/>
        </w:rPr>
      </w:pPr>
      <w:r>
        <w:rPr>
          <w:rFonts w:hint="eastAsia" w:ascii="宋体" w:hAnsi="宋体" w:eastAsia="宋体" w:cs="宋体"/>
          <w:sz w:val="21"/>
          <w:szCs w:val="21"/>
        </w:rPr>
        <w:t>（请使用公式编辑器，宋体五号)</w:t>
      </w:r>
    </w:p>
    <w:p w14:paraId="02F5E253">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color w:val="auto"/>
        </w:rPr>
      </w:pPr>
      <w:r>
        <w:rPr>
          <w:color w:val="auto"/>
        </w:rPr>
        <w:t>关于公式的各字母所代表的意义，要另起一行，要写明所代表的含义，</w:t>
      </w:r>
      <w:r>
        <w:rPr>
          <w:rFonts w:hint="eastAsia"/>
          <w:color w:val="auto"/>
          <w:lang w:val="en-US" w:eastAsia="zh-CN"/>
        </w:rPr>
        <w:t>变量</w:t>
      </w:r>
      <w:r>
        <w:rPr>
          <w:color w:val="auto"/>
        </w:rPr>
        <w:t>要斜体且一定要标出单位。</w:t>
      </w:r>
    </w:p>
    <w:p w14:paraId="6912DD3C">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ascii="宋体" w:hAnsi="宋体" w:cs="宋体"/>
          <w:color w:val="0000FF"/>
          <w:sz w:val="20"/>
        </w:rPr>
      </w:pPr>
      <w:r>
        <w:rPr>
          <w:color w:val="auto"/>
        </w:rPr>
        <w:t xml:space="preserve">例如以上面的公式为列。                                                               </w:t>
      </w:r>
    </w:p>
    <w:p w14:paraId="44CC2AEC">
      <w:pPr>
        <w:ind w:firstLine="422"/>
      </w:pPr>
      <w:r>
        <w:rPr>
          <w:rFonts w:hint="eastAsia" w:ascii="宋体" w:hAnsi="宋体" w:cs="宋体"/>
        </w:rPr>
        <w:t xml:space="preserve"> </w:t>
      </w:r>
    </w:p>
    <w:p w14:paraId="5CA2C2CE">
      <w:pPr>
        <w:ind w:firstLine="360"/>
        <w:rPr>
          <w:b/>
          <w:sz w:val="18"/>
          <w:szCs w:val="18"/>
        </w:rPr>
      </w:pPr>
    </w:p>
    <w:p w14:paraId="03989D96">
      <w:pPr>
        <w:ind w:firstLine="360"/>
        <w:rPr>
          <w:b/>
          <w:sz w:val="18"/>
          <w:szCs w:val="18"/>
        </w:rPr>
      </w:pPr>
    </w:p>
    <w:p w14:paraId="3FA95C23">
      <w:pPr>
        <w:ind w:firstLine="360"/>
        <w:jc w:val="center"/>
        <w:rPr>
          <w:bCs/>
          <w:sz w:val="18"/>
          <w:szCs w:val="18"/>
        </w:rPr>
      </w:pPr>
      <w:r>
        <w:rPr>
          <w:bCs/>
          <w:sz w:val="18"/>
          <w:szCs w:val="18"/>
        </w:rPr>
        <w:t>表1 请输入表题（宋体小五号）</w:t>
      </w:r>
    </w:p>
    <w:p w14:paraId="2CE9EB8D">
      <w:pPr>
        <w:ind w:firstLine="360"/>
        <w:jc w:val="center"/>
        <w:rPr>
          <w:rFonts w:hint="default" w:eastAsia="宋体"/>
          <w:bCs/>
          <w:sz w:val="18"/>
          <w:szCs w:val="18"/>
          <w:lang w:val="en-US" w:eastAsia="zh-CN"/>
        </w:rPr>
      </w:pPr>
      <w:r>
        <w:rPr>
          <w:rFonts w:hint="eastAsia"/>
          <w:bCs/>
          <w:sz w:val="18"/>
          <w:szCs w:val="18"/>
          <w:lang w:val="en-US" w:eastAsia="zh-CN"/>
        </w:rPr>
        <w:t>Table 1 Please enter the table title</w:t>
      </w:r>
    </w:p>
    <w:tbl>
      <w:tblPr>
        <w:tblStyle w:val="7"/>
        <w:tblW w:w="5706" w:type="dxa"/>
        <w:jc w:val="center"/>
        <w:tblLayout w:type="autofit"/>
        <w:tblCellMar>
          <w:top w:w="0" w:type="dxa"/>
          <w:left w:w="10" w:type="dxa"/>
          <w:bottom w:w="0" w:type="dxa"/>
          <w:right w:w="10" w:type="dxa"/>
        </w:tblCellMar>
      </w:tblPr>
      <w:tblGrid>
        <w:gridCol w:w="980"/>
        <w:gridCol w:w="1510"/>
        <w:gridCol w:w="1387"/>
        <w:gridCol w:w="1829"/>
      </w:tblGrid>
      <w:tr w14:paraId="0262234D">
        <w:tblPrEx>
          <w:tblCellMar>
            <w:top w:w="0" w:type="dxa"/>
            <w:left w:w="10" w:type="dxa"/>
            <w:bottom w:w="0" w:type="dxa"/>
            <w:right w:w="10" w:type="dxa"/>
          </w:tblCellMar>
        </w:tblPrEx>
        <w:trPr>
          <w:trHeight w:val="300" w:hRule="atLeast"/>
          <w:jc w:val="center"/>
        </w:trPr>
        <w:tc>
          <w:tcPr>
            <w:tcW w:w="980" w:type="dxa"/>
            <w:vMerge w:val="restart"/>
            <w:tcBorders>
              <w:top w:val="single" w:color="auto" w:sz="4" w:space="0"/>
              <w:left w:val="nil"/>
              <w:bottom w:val="nil"/>
              <w:right w:val="nil"/>
            </w:tcBorders>
            <w:tcMar>
              <w:top w:w="0" w:type="dxa"/>
              <w:left w:w="108" w:type="dxa"/>
              <w:bottom w:w="0" w:type="dxa"/>
              <w:right w:w="108" w:type="dxa"/>
            </w:tcMar>
            <w:vAlign w:val="center"/>
          </w:tcPr>
          <w:p w14:paraId="6A48AB0E">
            <w:pPr>
              <w:widowControl/>
              <w:ind w:firstLine="300"/>
              <w:jc w:val="center"/>
              <w:rPr>
                <w:sz w:val="15"/>
                <w:szCs w:val="15"/>
              </w:rPr>
            </w:pPr>
            <w:r>
              <w:rPr>
                <w:sz w:val="15"/>
                <w:szCs w:val="15"/>
              </w:rPr>
              <w:t>水平</w:t>
            </w:r>
          </w:p>
        </w:tc>
        <w:tc>
          <w:tcPr>
            <w:tcW w:w="4726" w:type="dxa"/>
            <w:gridSpan w:val="3"/>
            <w:tcBorders>
              <w:top w:val="single" w:color="auto" w:sz="4" w:space="0"/>
              <w:left w:val="nil"/>
              <w:bottom w:val="nil"/>
              <w:right w:val="nil"/>
            </w:tcBorders>
            <w:tcMar>
              <w:top w:w="0" w:type="dxa"/>
              <w:left w:w="108" w:type="dxa"/>
              <w:bottom w:w="0" w:type="dxa"/>
              <w:right w:w="108" w:type="dxa"/>
            </w:tcMar>
            <w:vAlign w:val="center"/>
          </w:tcPr>
          <w:p w14:paraId="68A2E6E8">
            <w:pPr>
              <w:widowControl/>
              <w:jc w:val="center"/>
              <w:rPr>
                <w:sz w:val="15"/>
                <w:szCs w:val="15"/>
              </w:rPr>
            </w:pPr>
            <w:r>
              <w:rPr>
                <w:sz w:val="15"/>
                <w:szCs w:val="15"/>
              </w:rPr>
              <w:t>因素</w:t>
            </w:r>
          </w:p>
        </w:tc>
      </w:tr>
      <w:tr w14:paraId="482A24B8">
        <w:tblPrEx>
          <w:tblCellMar>
            <w:top w:w="0" w:type="dxa"/>
            <w:left w:w="10" w:type="dxa"/>
            <w:bottom w:w="0" w:type="dxa"/>
            <w:right w:w="10" w:type="dxa"/>
          </w:tblCellMar>
        </w:tblPrEx>
        <w:trPr>
          <w:trHeight w:val="343" w:hRule="atLeast"/>
          <w:jc w:val="center"/>
        </w:trPr>
        <w:tc>
          <w:tcPr>
            <w:tcW w:w="980" w:type="dxa"/>
            <w:vMerge w:val="continue"/>
            <w:tcBorders>
              <w:top w:val="nil"/>
              <w:left w:val="nil"/>
              <w:bottom w:val="single" w:color="auto" w:sz="4" w:space="0"/>
              <w:right w:val="nil"/>
            </w:tcBorders>
            <w:tcMar>
              <w:top w:w="0" w:type="dxa"/>
              <w:left w:w="108" w:type="dxa"/>
              <w:bottom w:w="0" w:type="dxa"/>
              <w:right w:w="108" w:type="dxa"/>
            </w:tcMar>
            <w:vAlign w:val="center"/>
          </w:tcPr>
          <w:p w14:paraId="124D145D"/>
        </w:tc>
        <w:tc>
          <w:tcPr>
            <w:tcW w:w="1510" w:type="dxa"/>
            <w:tcBorders>
              <w:top w:val="nil"/>
              <w:left w:val="nil"/>
              <w:bottom w:val="single" w:color="auto" w:sz="4" w:space="0"/>
              <w:right w:val="nil"/>
            </w:tcBorders>
            <w:tcMar>
              <w:top w:w="0" w:type="dxa"/>
              <w:left w:w="108" w:type="dxa"/>
              <w:bottom w:w="0" w:type="dxa"/>
              <w:right w:w="108" w:type="dxa"/>
            </w:tcMar>
            <w:vAlign w:val="center"/>
          </w:tcPr>
          <w:p w14:paraId="4E7A6451">
            <w:pPr>
              <w:widowControl/>
              <w:jc w:val="center"/>
              <w:rPr>
                <w:sz w:val="15"/>
                <w:szCs w:val="15"/>
              </w:rPr>
            </w:pPr>
            <w:r>
              <w:rPr>
                <w:i/>
                <w:iCs/>
                <w:sz w:val="15"/>
                <w:szCs w:val="15"/>
              </w:rPr>
              <w:t>A</w:t>
            </w:r>
            <w:r>
              <w:rPr>
                <w:sz w:val="15"/>
                <w:szCs w:val="15"/>
              </w:rPr>
              <w:t>（发酵时间，</w:t>
            </w:r>
            <w:r>
              <w:rPr>
                <w:color w:val="0000FF"/>
                <w:sz w:val="15"/>
                <w:szCs w:val="15"/>
              </w:rPr>
              <w:t>h）</w:t>
            </w:r>
          </w:p>
        </w:tc>
        <w:tc>
          <w:tcPr>
            <w:tcW w:w="1387" w:type="dxa"/>
            <w:tcBorders>
              <w:top w:val="nil"/>
              <w:left w:val="nil"/>
              <w:bottom w:val="single" w:color="auto" w:sz="4" w:space="0"/>
              <w:right w:val="nil"/>
            </w:tcBorders>
            <w:tcMar>
              <w:top w:w="0" w:type="dxa"/>
              <w:left w:w="108" w:type="dxa"/>
              <w:bottom w:w="0" w:type="dxa"/>
              <w:right w:w="108" w:type="dxa"/>
            </w:tcMar>
            <w:vAlign w:val="center"/>
          </w:tcPr>
          <w:p w14:paraId="554B177C">
            <w:pPr>
              <w:widowControl/>
              <w:jc w:val="center"/>
              <w:rPr>
                <w:sz w:val="15"/>
                <w:szCs w:val="15"/>
              </w:rPr>
            </w:pPr>
            <w:r>
              <w:rPr>
                <w:i/>
                <w:iCs/>
                <w:sz w:val="15"/>
                <w:szCs w:val="15"/>
              </w:rPr>
              <w:t>B（</w:t>
            </w:r>
            <w:r>
              <w:rPr>
                <w:sz w:val="15"/>
                <w:szCs w:val="15"/>
              </w:rPr>
              <w:t>接种量，</w:t>
            </w:r>
            <w:r>
              <w:rPr>
                <w:color w:val="0000FF"/>
                <w:sz w:val="15"/>
                <w:szCs w:val="15"/>
              </w:rPr>
              <w:t>%）</w:t>
            </w:r>
          </w:p>
        </w:tc>
        <w:tc>
          <w:tcPr>
            <w:tcW w:w="1829" w:type="dxa"/>
            <w:tcBorders>
              <w:top w:val="nil"/>
              <w:left w:val="nil"/>
              <w:bottom w:val="single" w:color="auto" w:sz="4" w:space="0"/>
              <w:right w:val="nil"/>
            </w:tcBorders>
            <w:tcMar>
              <w:top w:w="0" w:type="dxa"/>
              <w:left w:w="108" w:type="dxa"/>
              <w:bottom w:w="0" w:type="dxa"/>
              <w:right w:w="108" w:type="dxa"/>
            </w:tcMar>
            <w:vAlign w:val="center"/>
          </w:tcPr>
          <w:p w14:paraId="1CEE56E4">
            <w:pPr>
              <w:widowControl/>
              <w:jc w:val="center"/>
              <w:rPr>
                <w:sz w:val="15"/>
                <w:szCs w:val="15"/>
              </w:rPr>
            </w:pPr>
            <w:r>
              <w:rPr>
                <w:i/>
                <w:iCs/>
                <w:sz w:val="15"/>
                <w:szCs w:val="15"/>
              </w:rPr>
              <w:t>C</w:t>
            </w:r>
            <w:r>
              <w:rPr>
                <w:sz w:val="15"/>
                <w:szCs w:val="15"/>
              </w:rPr>
              <w:t>（加水量，</w:t>
            </w:r>
            <w:r>
              <w:rPr>
                <w:color w:val="0000FF"/>
                <w:sz w:val="15"/>
                <w:szCs w:val="15"/>
              </w:rPr>
              <w:t>mL/g</w:t>
            </w:r>
            <w:r>
              <w:rPr>
                <w:sz w:val="15"/>
                <w:szCs w:val="15"/>
              </w:rPr>
              <w:t>）</w:t>
            </w:r>
          </w:p>
        </w:tc>
      </w:tr>
      <w:tr w14:paraId="277BF4D8">
        <w:tblPrEx>
          <w:tblCellMar>
            <w:top w:w="0" w:type="dxa"/>
            <w:left w:w="10" w:type="dxa"/>
            <w:bottom w:w="0" w:type="dxa"/>
            <w:right w:w="10" w:type="dxa"/>
          </w:tblCellMar>
        </w:tblPrEx>
        <w:trPr>
          <w:trHeight w:val="270" w:hRule="atLeast"/>
          <w:jc w:val="center"/>
        </w:trPr>
        <w:tc>
          <w:tcPr>
            <w:tcW w:w="980" w:type="dxa"/>
            <w:tcBorders>
              <w:top w:val="single" w:color="auto" w:sz="4" w:space="0"/>
              <w:left w:val="nil"/>
              <w:bottom w:val="nil"/>
              <w:right w:val="nil"/>
            </w:tcBorders>
            <w:tcMar>
              <w:top w:w="0" w:type="dxa"/>
              <w:left w:w="108" w:type="dxa"/>
              <w:bottom w:w="0" w:type="dxa"/>
              <w:right w:w="108" w:type="dxa"/>
            </w:tcMar>
            <w:vAlign w:val="center"/>
          </w:tcPr>
          <w:p w14:paraId="0067ADCC">
            <w:pPr>
              <w:widowControl/>
              <w:jc w:val="center"/>
              <w:rPr>
                <w:sz w:val="15"/>
                <w:szCs w:val="15"/>
              </w:rPr>
            </w:pPr>
            <w:r>
              <w:rPr>
                <w:sz w:val="15"/>
                <w:szCs w:val="15"/>
              </w:rPr>
              <w:t>-1</w:t>
            </w:r>
          </w:p>
        </w:tc>
        <w:tc>
          <w:tcPr>
            <w:tcW w:w="1510" w:type="dxa"/>
            <w:tcBorders>
              <w:top w:val="single" w:color="auto" w:sz="4" w:space="0"/>
              <w:left w:val="nil"/>
              <w:bottom w:val="nil"/>
              <w:right w:val="nil"/>
            </w:tcBorders>
            <w:tcMar>
              <w:top w:w="0" w:type="dxa"/>
              <w:left w:w="108" w:type="dxa"/>
              <w:bottom w:w="0" w:type="dxa"/>
              <w:right w:w="108" w:type="dxa"/>
            </w:tcMar>
            <w:vAlign w:val="center"/>
          </w:tcPr>
          <w:p w14:paraId="27CB5BDC">
            <w:pPr>
              <w:widowControl/>
              <w:jc w:val="center"/>
              <w:rPr>
                <w:sz w:val="15"/>
                <w:szCs w:val="15"/>
              </w:rPr>
            </w:pPr>
            <w:r>
              <w:rPr>
                <w:sz w:val="15"/>
                <w:szCs w:val="15"/>
              </w:rPr>
              <w:t>27</w:t>
            </w:r>
          </w:p>
        </w:tc>
        <w:tc>
          <w:tcPr>
            <w:tcW w:w="1387" w:type="dxa"/>
            <w:tcBorders>
              <w:top w:val="single" w:color="auto" w:sz="4" w:space="0"/>
              <w:left w:val="nil"/>
              <w:bottom w:val="nil"/>
              <w:right w:val="nil"/>
            </w:tcBorders>
            <w:tcMar>
              <w:top w:w="0" w:type="dxa"/>
              <w:left w:w="108" w:type="dxa"/>
              <w:bottom w:w="0" w:type="dxa"/>
              <w:right w:w="108" w:type="dxa"/>
            </w:tcMar>
            <w:vAlign w:val="center"/>
          </w:tcPr>
          <w:p w14:paraId="217617BF">
            <w:pPr>
              <w:widowControl/>
              <w:jc w:val="center"/>
              <w:rPr>
                <w:sz w:val="15"/>
                <w:szCs w:val="15"/>
              </w:rPr>
            </w:pPr>
            <w:r>
              <w:rPr>
                <w:sz w:val="15"/>
                <w:szCs w:val="15"/>
              </w:rPr>
              <w:t>32</w:t>
            </w:r>
          </w:p>
        </w:tc>
        <w:tc>
          <w:tcPr>
            <w:tcW w:w="1829" w:type="dxa"/>
            <w:tcBorders>
              <w:top w:val="single" w:color="auto" w:sz="4" w:space="0"/>
              <w:left w:val="nil"/>
              <w:bottom w:val="nil"/>
              <w:right w:val="nil"/>
            </w:tcBorders>
            <w:tcMar>
              <w:top w:w="0" w:type="dxa"/>
              <w:left w:w="108" w:type="dxa"/>
              <w:bottom w:w="0" w:type="dxa"/>
              <w:right w:w="108" w:type="dxa"/>
            </w:tcMar>
            <w:vAlign w:val="center"/>
          </w:tcPr>
          <w:p w14:paraId="0716636C">
            <w:pPr>
              <w:widowControl/>
              <w:jc w:val="center"/>
              <w:rPr>
                <w:sz w:val="15"/>
                <w:szCs w:val="15"/>
              </w:rPr>
            </w:pPr>
            <w:r>
              <w:rPr>
                <w:sz w:val="15"/>
                <w:szCs w:val="15"/>
              </w:rPr>
              <w:t>0.6</w:t>
            </w:r>
          </w:p>
        </w:tc>
      </w:tr>
      <w:tr w14:paraId="15FDEC2A">
        <w:tblPrEx>
          <w:tblCellMar>
            <w:top w:w="0" w:type="dxa"/>
            <w:left w:w="10" w:type="dxa"/>
            <w:bottom w:w="0" w:type="dxa"/>
            <w:right w:w="10" w:type="dxa"/>
          </w:tblCellMar>
        </w:tblPrEx>
        <w:trPr>
          <w:trHeight w:val="270" w:hRule="atLeast"/>
          <w:jc w:val="center"/>
        </w:trPr>
        <w:tc>
          <w:tcPr>
            <w:tcW w:w="980" w:type="dxa"/>
            <w:tcBorders>
              <w:top w:val="nil"/>
              <w:left w:val="nil"/>
              <w:bottom w:val="nil"/>
              <w:right w:val="nil"/>
            </w:tcBorders>
            <w:tcMar>
              <w:top w:w="0" w:type="dxa"/>
              <w:left w:w="108" w:type="dxa"/>
              <w:bottom w:w="0" w:type="dxa"/>
              <w:right w:w="108" w:type="dxa"/>
            </w:tcMar>
            <w:vAlign w:val="center"/>
          </w:tcPr>
          <w:p w14:paraId="7452CD2F">
            <w:pPr>
              <w:widowControl/>
              <w:jc w:val="center"/>
              <w:rPr>
                <w:sz w:val="15"/>
                <w:szCs w:val="15"/>
              </w:rPr>
            </w:pPr>
            <w:r>
              <w:rPr>
                <w:sz w:val="15"/>
                <w:szCs w:val="15"/>
              </w:rPr>
              <w:t>0</w:t>
            </w:r>
          </w:p>
        </w:tc>
        <w:tc>
          <w:tcPr>
            <w:tcW w:w="1510" w:type="dxa"/>
            <w:tcBorders>
              <w:top w:val="nil"/>
              <w:left w:val="nil"/>
              <w:bottom w:val="nil"/>
              <w:right w:val="nil"/>
            </w:tcBorders>
            <w:tcMar>
              <w:top w:w="0" w:type="dxa"/>
              <w:left w:w="108" w:type="dxa"/>
              <w:bottom w:w="0" w:type="dxa"/>
              <w:right w:w="108" w:type="dxa"/>
            </w:tcMar>
            <w:vAlign w:val="center"/>
          </w:tcPr>
          <w:p w14:paraId="4C445748">
            <w:pPr>
              <w:widowControl/>
              <w:jc w:val="center"/>
              <w:rPr>
                <w:sz w:val="15"/>
                <w:szCs w:val="15"/>
              </w:rPr>
            </w:pPr>
            <w:r>
              <w:rPr>
                <w:sz w:val="15"/>
                <w:szCs w:val="15"/>
              </w:rPr>
              <w:t>2</w:t>
            </w:r>
          </w:p>
        </w:tc>
        <w:tc>
          <w:tcPr>
            <w:tcW w:w="1387" w:type="dxa"/>
            <w:tcBorders>
              <w:top w:val="nil"/>
              <w:left w:val="nil"/>
              <w:bottom w:val="nil"/>
              <w:right w:val="nil"/>
            </w:tcBorders>
            <w:tcMar>
              <w:top w:w="0" w:type="dxa"/>
              <w:left w:w="108" w:type="dxa"/>
              <w:bottom w:w="0" w:type="dxa"/>
              <w:right w:w="108" w:type="dxa"/>
            </w:tcMar>
            <w:vAlign w:val="center"/>
          </w:tcPr>
          <w:p w14:paraId="5F2B20E6">
            <w:pPr>
              <w:widowControl/>
              <w:jc w:val="center"/>
              <w:rPr>
                <w:sz w:val="15"/>
                <w:szCs w:val="15"/>
              </w:rPr>
            </w:pPr>
            <w:r>
              <w:rPr>
                <w:sz w:val="15"/>
                <w:szCs w:val="15"/>
              </w:rPr>
              <w:t>31</w:t>
            </w:r>
          </w:p>
        </w:tc>
        <w:tc>
          <w:tcPr>
            <w:tcW w:w="1829" w:type="dxa"/>
            <w:tcBorders>
              <w:top w:val="nil"/>
              <w:left w:val="nil"/>
              <w:bottom w:val="nil"/>
              <w:right w:val="nil"/>
            </w:tcBorders>
            <w:tcMar>
              <w:top w:w="0" w:type="dxa"/>
              <w:left w:w="108" w:type="dxa"/>
              <w:bottom w:w="0" w:type="dxa"/>
              <w:right w:w="108" w:type="dxa"/>
            </w:tcMar>
            <w:vAlign w:val="center"/>
          </w:tcPr>
          <w:p w14:paraId="317C40F8">
            <w:pPr>
              <w:widowControl/>
              <w:jc w:val="center"/>
              <w:rPr>
                <w:sz w:val="15"/>
                <w:szCs w:val="15"/>
              </w:rPr>
            </w:pPr>
            <w:r>
              <w:rPr>
                <w:sz w:val="15"/>
                <w:szCs w:val="15"/>
              </w:rPr>
              <w:t>0.7</w:t>
            </w:r>
          </w:p>
        </w:tc>
      </w:tr>
      <w:tr w14:paraId="1C4F224C">
        <w:tblPrEx>
          <w:tblCellMar>
            <w:top w:w="0" w:type="dxa"/>
            <w:left w:w="10" w:type="dxa"/>
            <w:bottom w:w="0" w:type="dxa"/>
            <w:right w:w="10" w:type="dxa"/>
          </w:tblCellMar>
        </w:tblPrEx>
        <w:trPr>
          <w:trHeight w:val="270" w:hRule="atLeast"/>
          <w:jc w:val="center"/>
        </w:trPr>
        <w:tc>
          <w:tcPr>
            <w:tcW w:w="980" w:type="dxa"/>
            <w:tcBorders>
              <w:top w:val="nil"/>
              <w:left w:val="nil"/>
              <w:bottom w:val="single" w:color="000000" w:sz="8" w:space="0"/>
              <w:right w:val="nil"/>
            </w:tcBorders>
            <w:tcMar>
              <w:top w:w="0" w:type="dxa"/>
              <w:left w:w="108" w:type="dxa"/>
              <w:bottom w:w="0" w:type="dxa"/>
              <w:right w:w="108" w:type="dxa"/>
            </w:tcMar>
            <w:vAlign w:val="center"/>
          </w:tcPr>
          <w:p w14:paraId="4AF847E5">
            <w:pPr>
              <w:widowControl/>
              <w:jc w:val="center"/>
              <w:rPr>
                <w:sz w:val="15"/>
                <w:szCs w:val="15"/>
              </w:rPr>
            </w:pPr>
            <w:r>
              <w:rPr>
                <w:sz w:val="15"/>
                <w:szCs w:val="15"/>
              </w:rPr>
              <w:t>1</w:t>
            </w:r>
          </w:p>
        </w:tc>
        <w:tc>
          <w:tcPr>
            <w:tcW w:w="1510" w:type="dxa"/>
            <w:tcBorders>
              <w:top w:val="nil"/>
              <w:left w:val="nil"/>
              <w:bottom w:val="single" w:color="000000" w:sz="8" w:space="0"/>
              <w:right w:val="nil"/>
            </w:tcBorders>
            <w:tcMar>
              <w:top w:w="0" w:type="dxa"/>
              <w:left w:w="108" w:type="dxa"/>
              <w:bottom w:w="0" w:type="dxa"/>
              <w:right w:w="108" w:type="dxa"/>
            </w:tcMar>
            <w:vAlign w:val="center"/>
          </w:tcPr>
          <w:p w14:paraId="5DA4E1D9">
            <w:pPr>
              <w:widowControl/>
              <w:jc w:val="center"/>
              <w:rPr>
                <w:sz w:val="15"/>
                <w:szCs w:val="15"/>
              </w:rPr>
            </w:pPr>
            <w:r>
              <w:rPr>
                <w:sz w:val="15"/>
                <w:szCs w:val="15"/>
              </w:rPr>
              <w:t>0.4</w:t>
            </w:r>
          </w:p>
        </w:tc>
        <w:tc>
          <w:tcPr>
            <w:tcW w:w="1387" w:type="dxa"/>
            <w:tcBorders>
              <w:top w:val="nil"/>
              <w:left w:val="nil"/>
              <w:bottom w:val="single" w:color="000000" w:sz="8" w:space="0"/>
              <w:right w:val="nil"/>
            </w:tcBorders>
            <w:tcMar>
              <w:top w:w="0" w:type="dxa"/>
              <w:left w:w="108" w:type="dxa"/>
              <w:bottom w:w="0" w:type="dxa"/>
              <w:right w:w="108" w:type="dxa"/>
            </w:tcMar>
            <w:vAlign w:val="center"/>
          </w:tcPr>
          <w:p w14:paraId="4DEB9002">
            <w:pPr>
              <w:widowControl/>
              <w:jc w:val="center"/>
              <w:rPr>
                <w:sz w:val="15"/>
                <w:szCs w:val="15"/>
              </w:rPr>
            </w:pPr>
            <w:r>
              <w:rPr>
                <w:sz w:val="15"/>
                <w:szCs w:val="15"/>
              </w:rPr>
              <w:t>30</w:t>
            </w:r>
          </w:p>
        </w:tc>
        <w:tc>
          <w:tcPr>
            <w:tcW w:w="1829" w:type="dxa"/>
            <w:tcBorders>
              <w:top w:val="nil"/>
              <w:left w:val="nil"/>
              <w:bottom w:val="single" w:color="000000" w:sz="8" w:space="0"/>
              <w:right w:val="nil"/>
            </w:tcBorders>
            <w:tcMar>
              <w:top w:w="0" w:type="dxa"/>
              <w:left w:w="108" w:type="dxa"/>
              <w:bottom w:w="0" w:type="dxa"/>
              <w:right w:w="108" w:type="dxa"/>
            </w:tcMar>
            <w:vAlign w:val="center"/>
          </w:tcPr>
          <w:p w14:paraId="49B069CF">
            <w:pPr>
              <w:widowControl/>
              <w:jc w:val="center"/>
              <w:rPr>
                <w:sz w:val="15"/>
                <w:szCs w:val="15"/>
              </w:rPr>
            </w:pPr>
            <w:r>
              <w:rPr>
                <w:sz w:val="15"/>
                <w:szCs w:val="15"/>
              </w:rPr>
              <w:t>0.8</w:t>
            </w:r>
          </w:p>
        </w:tc>
      </w:tr>
    </w:tbl>
    <w:p w14:paraId="6135D832">
      <w:pPr>
        <w:spacing w:after="156"/>
        <w:rPr>
          <w:sz w:val="15"/>
        </w:rPr>
      </w:pPr>
      <w:r>
        <w:t xml:space="preserve">                 </w:t>
      </w:r>
      <w:r>
        <w:rPr>
          <w:sz w:val="15"/>
        </w:rPr>
        <w:t xml:space="preserve">        注：表中字体中文为宋体，英文及数字为Times New Roma</w:t>
      </w:r>
      <w:r>
        <w:rPr>
          <w:rFonts w:hint="eastAsia"/>
          <w:sz w:val="15"/>
          <w:lang w:val="en-US" w:eastAsia="zh-CN"/>
        </w:rPr>
        <w:t>n</w:t>
      </w:r>
      <w:r>
        <w:rPr>
          <w:sz w:val="15"/>
        </w:rPr>
        <w:t>，六号。</w:t>
      </w:r>
    </w:p>
    <w:p w14:paraId="2EA3C970">
      <w:pPr>
        <w:spacing w:after="156"/>
        <w:rPr>
          <w:sz w:val="15"/>
        </w:rPr>
      </w:pPr>
    </w:p>
    <w:p w14:paraId="363D3637">
      <w:pPr>
        <w:spacing w:before="156"/>
        <w:jc w:val="center"/>
      </w:pPr>
      <w:r>
        <w:drawing>
          <wp:inline distT="0" distB="0" distL="114300" distR="114300">
            <wp:extent cx="3465830" cy="2222500"/>
            <wp:effectExtent l="0" t="0" r="127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465830" cy="2222500"/>
                    </a:xfrm>
                    <a:prstGeom prst="rect">
                      <a:avLst/>
                    </a:prstGeom>
                    <a:noFill/>
                    <a:ln w="12700">
                      <a:noFill/>
                    </a:ln>
                  </pic:spPr>
                </pic:pic>
              </a:graphicData>
            </a:graphic>
          </wp:inline>
        </w:drawing>
      </w:r>
    </w:p>
    <w:p w14:paraId="73810157">
      <w:pPr>
        <w:jc w:val="center"/>
        <w:rPr>
          <w:rFonts w:hint="eastAsia" w:ascii="宋体" w:hAnsi="宋体" w:cs="宋体"/>
          <w:sz w:val="18"/>
          <w:szCs w:val="18"/>
        </w:rPr>
      </w:pPr>
      <w:r>
        <w:rPr>
          <w:rFonts w:hint="eastAsia" w:ascii="宋体" w:hAnsi="宋体" w:cs="宋体"/>
          <w:sz w:val="18"/>
          <w:szCs w:val="18"/>
        </w:rPr>
        <w:t>图1 请输入图题（宋体小五号）</w:t>
      </w:r>
    </w:p>
    <w:p w14:paraId="28A815BA">
      <w:pPr>
        <w:pStyle w:val="23"/>
        <w:ind w:left="372" w:firstLine="0" w:firstLineChars="0"/>
        <w:jc w:val="center"/>
        <w:rPr>
          <w:rFonts w:hint="eastAsia" w:ascii="Times New Roman" w:hAnsi="Times New Roman" w:eastAsia="宋体" w:cs="Times New Roman"/>
          <w:sz w:val="18"/>
          <w:szCs w:val="18"/>
          <w:lang w:eastAsia="zh-CN"/>
        </w:rPr>
      </w:pPr>
      <w:r>
        <w:rPr>
          <w:rFonts w:hint="default" w:ascii="Times New Roman" w:hAnsi="Times New Roman" w:cs="Times New Roman"/>
          <w:b/>
          <w:iCs/>
          <w:color w:val="333333"/>
          <w:sz w:val="18"/>
          <w:szCs w:val="18"/>
          <w:shd w:val="clear" w:color="auto" w:fill="FFFFFF"/>
        </w:rPr>
        <w:t>Fig. 1  Please enter the caption for the image</w:t>
      </w:r>
      <w:r>
        <w:rPr>
          <w:rFonts w:hint="eastAsia" w:ascii="Times New Roman" w:hAnsi="Times New Roman" w:cs="Times New Roman"/>
          <w:b/>
          <w:iCs/>
          <w:color w:val="333333"/>
          <w:sz w:val="18"/>
          <w:szCs w:val="18"/>
          <w:shd w:val="clear" w:color="auto" w:fill="FFFFFF"/>
          <w:lang w:eastAsia="zh-CN"/>
        </w:rPr>
        <w:t>（Times New Roma</w:t>
      </w:r>
      <w:r>
        <w:rPr>
          <w:rFonts w:hint="eastAsia" w:ascii="Times New Roman" w:hAnsi="Times New Roman" w:cs="Times New Roman"/>
          <w:b/>
          <w:iCs/>
          <w:color w:val="333333"/>
          <w:sz w:val="18"/>
          <w:szCs w:val="18"/>
          <w:shd w:val="clear" w:color="auto" w:fill="FFFFFF"/>
          <w:lang w:val="en-US" w:eastAsia="zh-CN"/>
        </w:rPr>
        <w:t>n</w:t>
      </w:r>
      <w:r>
        <w:rPr>
          <w:rFonts w:hint="eastAsia" w:ascii="Times New Roman" w:hAnsi="Times New Roman" w:cs="Times New Roman"/>
          <w:b/>
          <w:iCs/>
          <w:color w:val="333333"/>
          <w:sz w:val="18"/>
          <w:szCs w:val="18"/>
          <w:shd w:val="clear" w:color="auto" w:fill="FFFFFF"/>
          <w:lang w:eastAsia="zh-CN"/>
        </w:rPr>
        <w:t>）</w:t>
      </w:r>
    </w:p>
    <w:p w14:paraId="6E81C560">
      <w:pPr>
        <w:jc w:val="center"/>
        <w:rPr>
          <w:rFonts w:hint="eastAsia" w:ascii="宋体" w:hAnsi="宋体" w:cs="宋体"/>
          <w:sz w:val="18"/>
          <w:szCs w:val="18"/>
        </w:rPr>
      </w:pPr>
    </w:p>
    <w:p w14:paraId="4832B8FA">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color w:val="auto"/>
        </w:rPr>
      </w:pPr>
      <w:r>
        <w:rPr>
          <w:color w:val="auto"/>
        </w:rPr>
        <w:t>为了方便直接对原图进行编辑并做规范化处理，请提供矢量图重新排入word文档中。</w:t>
      </w:r>
    </w:p>
    <w:p w14:paraId="03001E3B">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color w:val="auto"/>
        </w:rPr>
      </w:pPr>
      <w:r>
        <w:rPr>
          <w:color w:val="auto"/>
        </w:rPr>
        <w:t>特别说明：请勿将图另存为图片格式后插入或采用右键选择图片方式插入，要将矢量图直接插入word文件中，请确保插入后的图片仍可链接到软件中直接编辑修改。</w:t>
      </w:r>
    </w:p>
    <w:p w14:paraId="69592463">
      <w:pPr>
        <w:spacing w:line="400" w:lineRule="atLeast"/>
        <w:ind w:firstLine="380"/>
        <w:jc w:val="center"/>
        <w:rPr>
          <w:color w:val="auto"/>
          <w:sz w:val="15"/>
          <w:szCs w:val="15"/>
        </w:rPr>
      </w:pPr>
      <w:r>
        <w:rPr>
          <w:color w:val="auto"/>
        </w:rPr>
        <w:drawing>
          <wp:inline distT="0" distB="0" distL="0" distR="0">
            <wp:extent cx="1586230" cy="118999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1586230" cy="1189990"/>
                    </a:xfrm>
                    <a:prstGeom prst="rect">
                      <a:avLst/>
                    </a:prstGeom>
                    <a:noFill/>
                    <a:ln w="12700">
                      <a:noFill/>
                    </a:ln>
                  </pic:spPr>
                </pic:pic>
              </a:graphicData>
            </a:graphic>
          </wp:inline>
        </w:drawing>
      </w:r>
      <w:r>
        <w:rPr>
          <w:color w:val="auto"/>
        </w:rPr>
        <w:drawing>
          <wp:inline distT="0" distB="0" distL="0" distR="0">
            <wp:extent cx="1578610" cy="11842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1578610" cy="1184275"/>
                    </a:xfrm>
                    <a:prstGeom prst="rect">
                      <a:avLst/>
                    </a:prstGeom>
                    <a:noFill/>
                    <a:ln w="12700">
                      <a:noFill/>
                    </a:ln>
                  </pic:spPr>
                </pic:pic>
              </a:graphicData>
            </a:graphic>
          </wp:inline>
        </w:drawing>
      </w:r>
      <w:r>
        <w:rPr>
          <w:color w:val="auto"/>
        </w:rPr>
        <w:drawing>
          <wp:inline distT="0" distB="0" distL="0" distR="0">
            <wp:extent cx="1579245" cy="11842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1579245" cy="1184275"/>
                    </a:xfrm>
                    <a:prstGeom prst="rect">
                      <a:avLst/>
                    </a:prstGeom>
                    <a:noFill/>
                    <a:ln w="12700">
                      <a:noFill/>
                    </a:ln>
                  </pic:spPr>
                </pic:pic>
              </a:graphicData>
            </a:graphic>
          </wp:inline>
        </w:drawing>
      </w:r>
    </w:p>
    <w:p w14:paraId="11DA231E">
      <w:pPr>
        <w:spacing w:line="400" w:lineRule="atLeast"/>
        <w:ind w:firstLine="380"/>
        <w:jc w:val="center"/>
        <w:rPr>
          <w:sz w:val="19"/>
          <w:szCs w:val="21"/>
        </w:rPr>
      </w:pPr>
      <w:r>
        <w:rPr>
          <w:sz w:val="15"/>
          <w:szCs w:val="15"/>
        </w:rPr>
        <w:t xml:space="preserve"> a- a图题           ；b- b图题           ；c- c图题</w:t>
      </w:r>
    </w:p>
    <w:p w14:paraId="057DCFF9">
      <w:pPr>
        <w:ind w:firstLine="360"/>
        <w:jc w:val="center"/>
        <w:rPr>
          <w:rFonts w:hint="eastAsia" w:ascii="宋体" w:hAnsi="宋体" w:cs="宋体"/>
          <w:sz w:val="18"/>
          <w:szCs w:val="18"/>
        </w:rPr>
      </w:pPr>
      <w:r>
        <w:rPr>
          <w:rFonts w:hint="eastAsia" w:ascii="宋体" w:hAnsi="宋体" w:cs="宋体"/>
          <w:sz w:val="18"/>
          <w:szCs w:val="18"/>
        </w:rPr>
        <w:t>图2 请输入图题（宋体</w:t>
      </w:r>
      <w:r>
        <w:rPr>
          <w:rFonts w:hint="eastAsia" w:ascii="宋体" w:hAnsi="宋体" w:cs="宋体"/>
          <w:sz w:val="18"/>
          <w:szCs w:val="18"/>
          <w:lang w:val="en-US" w:eastAsia="zh-CN"/>
        </w:rPr>
        <w:t>小</w:t>
      </w:r>
      <w:r>
        <w:rPr>
          <w:rFonts w:hint="eastAsia" w:ascii="宋体" w:hAnsi="宋体" w:cs="宋体"/>
          <w:sz w:val="18"/>
          <w:szCs w:val="18"/>
        </w:rPr>
        <w:t>五号）</w:t>
      </w:r>
    </w:p>
    <w:p w14:paraId="23F894C2">
      <w:pPr>
        <w:pStyle w:val="23"/>
        <w:ind w:left="372" w:firstLine="0" w:firstLineChars="0"/>
        <w:jc w:val="center"/>
        <w:rPr>
          <w:rFonts w:hint="eastAsia" w:ascii="Times New Roman" w:hAnsi="Times New Roman" w:eastAsia="宋体" w:cs="Times New Roman"/>
          <w:sz w:val="18"/>
          <w:szCs w:val="18"/>
          <w:lang w:eastAsia="zh-CN"/>
        </w:rPr>
      </w:pPr>
      <w:r>
        <w:rPr>
          <w:rFonts w:hint="default" w:ascii="Times New Roman" w:hAnsi="Times New Roman" w:cs="Times New Roman"/>
          <w:b/>
          <w:iCs/>
          <w:color w:val="333333"/>
          <w:sz w:val="18"/>
          <w:szCs w:val="18"/>
          <w:shd w:val="clear" w:color="auto" w:fill="FFFFFF"/>
        </w:rPr>
        <w:t xml:space="preserve">Fig. </w:t>
      </w:r>
      <w:r>
        <w:rPr>
          <w:rFonts w:hint="eastAsia" w:cs="Times New Roman"/>
          <w:b/>
          <w:iCs/>
          <w:color w:val="333333"/>
          <w:sz w:val="18"/>
          <w:szCs w:val="18"/>
          <w:shd w:val="clear" w:color="auto" w:fill="FFFFFF"/>
          <w:lang w:val="en-US" w:eastAsia="zh-CN"/>
        </w:rPr>
        <w:t>2</w:t>
      </w:r>
      <w:r>
        <w:rPr>
          <w:rFonts w:hint="default" w:ascii="Times New Roman" w:hAnsi="Times New Roman" w:cs="Times New Roman"/>
          <w:b/>
          <w:iCs/>
          <w:color w:val="333333"/>
          <w:sz w:val="18"/>
          <w:szCs w:val="18"/>
          <w:shd w:val="clear" w:color="auto" w:fill="FFFFFF"/>
        </w:rPr>
        <w:t xml:space="preserve">  Please enter the caption for the image</w:t>
      </w:r>
      <w:r>
        <w:rPr>
          <w:rFonts w:hint="eastAsia" w:ascii="Times New Roman" w:hAnsi="Times New Roman" w:cs="Times New Roman"/>
          <w:b/>
          <w:iCs/>
          <w:color w:val="333333"/>
          <w:sz w:val="18"/>
          <w:szCs w:val="18"/>
          <w:shd w:val="clear" w:color="auto" w:fill="FFFFFF"/>
          <w:lang w:eastAsia="zh-CN"/>
        </w:rPr>
        <w:t>（Times New Roma</w:t>
      </w:r>
      <w:r>
        <w:rPr>
          <w:rFonts w:hint="eastAsia" w:ascii="Times New Roman" w:hAnsi="Times New Roman" w:cs="Times New Roman"/>
          <w:b/>
          <w:iCs/>
          <w:color w:val="333333"/>
          <w:sz w:val="18"/>
          <w:szCs w:val="18"/>
          <w:shd w:val="clear" w:color="auto" w:fill="FFFFFF"/>
          <w:lang w:val="en-US" w:eastAsia="zh-CN"/>
        </w:rPr>
        <w:t>r</w:t>
      </w:r>
      <w:r>
        <w:rPr>
          <w:rFonts w:hint="eastAsia" w:ascii="Times New Roman" w:hAnsi="Times New Roman" w:cs="Times New Roman"/>
          <w:b/>
          <w:iCs/>
          <w:color w:val="333333"/>
          <w:sz w:val="18"/>
          <w:szCs w:val="18"/>
          <w:shd w:val="clear" w:color="auto" w:fill="FFFFFF"/>
          <w:lang w:eastAsia="zh-CN"/>
        </w:rPr>
        <w:t>）</w:t>
      </w:r>
    </w:p>
    <w:p w14:paraId="4726AAC3">
      <w:pPr>
        <w:rPr>
          <w:color w:val="0000FF"/>
        </w:rPr>
      </w:pPr>
    </w:p>
    <w:p w14:paraId="01F4D142">
      <w:pPr>
        <w:numPr>
          <w:ilvl w:val="0"/>
          <w:numId w:val="0"/>
        </w:numPr>
        <w:rPr>
          <w:rFonts w:hint="eastAsia"/>
          <w:b/>
          <w:bCs/>
          <w:color w:val="auto"/>
          <w:lang w:val="en-US" w:eastAsia="zh-CN"/>
        </w:rPr>
      </w:pPr>
      <w:r>
        <w:rPr>
          <w:rFonts w:hint="eastAsia"/>
          <w:b/>
          <w:bCs/>
          <w:color w:val="auto"/>
          <w:lang w:val="en-US" w:eastAsia="zh-CN"/>
        </w:rPr>
        <w:t>参考文献采用顺序编码</w:t>
      </w:r>
    </w:p>
    <w:p w14:paraId="2668981E">
      <w:pPr>
        <w:widowControl/>
        <w:spacing w:before="156" w:line="375" w:lineRule="atLeast"/>
        <w:jc w:val="center"/>
        <w:rPr>
          <w:rFonts w:ascii="黑体" w:hAnsi="黑体" w:eastAsia="黑体"/>
          <w:bCs/>
          <w:szCs w:val="21"/>
        </w:rPr>
      </w:pPr>
      <w:r>
        <w:rPr>
          <w:rFonts w:hint="eastAsia" w:ascii="黑体" w:hAnsi="黑体" w:eastAsia="黑体"/>
          <w:bCs/>
          <w:szCs w:val="21"/>
        </w:rPr>
        <w:t>参考文献（黑体小五号，居中）</w:t>
      </w:r>
    </w:p>
    <w:p w14:paraId="6D60BFF2">
      <w:pPr>
        <w:rPr>
          <w:rFonts w:ascii="黑体" w:hAnsi="黑体" w:eastAsia="黑体"/>
          <w:b/>
          <w:sz w:val="18"/>
          <w:szCs w:val="18"/>
        </w:rPr>
      </w:pPr>
      <w:r>
        <w:rPr>
          <w:rFonts w:hint="eastAsia" w:ascii="黑体" w:hAnsi="黑体" w:eastAsia="黑体"/>
          <w:b/>
          <w:sz w:val="18"/>
          <w:szCs w:val="18"/>
        </w:rPr>
        <w:t>期刊：[序号] 著者. 篇(题)名[J]. 刊名, 出版年, 卷号(期号): 起-止页码.</w:t>
      </w:r>
    </w:p>
    <w:p w14:paraId="63A4E7F7">
      <w:pPr>
        <w:spacing w:before="156" w:after="156"/>
        <w:rPr>
          <w:sz w:val="18"/>
          <w:szCs w:val="18"/>
        </w:rPr>
      </w:pPr>
      <w:r>
        <w:rPr>
          <w:sz w:val="18"/>
          <w:szCs w:val="18"/>
        </w:rPr>
        <w:t>[1] BRUNO S N F, VAITSMAN D S, KUNIGAMI C N, et al. Influence of the distillation processes from Rio de Janeiro in the ethyl carbamate formation in Brazilian sugar cane spirits[J]. Food Chemistry, 2007, 104(4): 1 345-1 352.</w:t>
      </w:r>
    </w:p>
    <w:p w14:paraId="5E6928C8">
      <w:pPr>
        <w:rPr>
          <w:sz w:val="18"/>
          <w:szCs w:val="18"/>
        </w:rPr>
      </w:pPr>
      <w:r>
        <w:rPr>
          <w:sz w:val="18"/>
          <w:szCs w:val="18"/>
        </w:rPr>
        <w:t>[2] 刘春利, 沈宁燕, 倪辉, 等. 乙醇对法夫酵母发酵合成虾青素的影响[J]. 食品与发酵工业, 2018,44(3):1-7.</w:t>
      </w:r>
    </w:p>
    <w:p w14:paraId="455C1F36">
      <w:pPr>
        <w:rPr>
          <w:sz w:val="18"/>
          <w:szCs w:val="18"/>
        </w:rPr>
      </w:pPr>
      <w:r>
        <w:rPr>
          <w:sz w:val="18"/>
          <w:szCs w:val="18"/>
        </w:rPr>
        <w:t xml:space="preserve">[3] 邓丽丽, 王佳文, 袁丁, 等. 竹节参总皂苷通过NLRP1和NLRP3炎症小体途径减轻衰老大鼠神经细胞凋亡的作用研究[J]. 中草药, 2017, 48(23): 4 941 – 4 951. </w:t>
      </w:r>
    </w:p>
    <w:p w14:paraId="308DE01E">
      <w:pPr>
        <w:rPr>
          <w:sz w:val="18"/>
          <w:szCs w:val="18"/>
        </w:rPr>
      </w:pPr>
    </w:p>
    <w:p w14:paraId="5AE41416">
      <w:pPr>
        <w:rPr>
          <w:rFonts w:ascii="黑体" w:hAnsi="黑体" w:eastAsia="黑体"/>
          <w:b/>
          <w:sz w:val="18"/>
          <w:szCs w:val="18"/>
        </w:rPr>
      </w:pPr>
      <w:r>
        <w:rPr>
          <w:rFonts w:hint="eastAsia" w:ascii="黑体" w:hAnsi="黑体" w:eastAsia="黑体"/>
          <w:b/>
          <w:sz w:val="18"/>
          <w:szCs w:val="18"/>
        </w:rPr>
        <w:t>学位论文：[序号] 作者. 篇(题)名[D]. 学位授予单位城市名: 单位名称(若为学校只标注到大学名称), 出版年.</w:t>
      </w:r>
    </w:p>
    <w:p w14:paraId="05FC0E51">
      <w:pPr>
        <w:rPr>
          <w:sz w:val="18"/>
          <w:szCs w:val="18"/>
        </w:rPr>
      </w:pPr>
      <w:r>
        <w:rPr>
          <w:sz w:val="18"/>
          <w:szCs w:val="18"/>
        </w:rPr>
        <w:t>[4] ALMSR B .Infrared spectroscopic studies on solid oxygen[D].Berkeley: University of California, 1995.</w:t>
      </w:r>
    </w:p>
    <w:p w14:paraId="4F67E899">
      <w:pPr>
        <w:rPr>
          <w:sz w:val="18"/>
          <w:szCs w:val="18"/>
        </w:rPr>
      </w:pPr>
      <w:r>
        <w:rPr>
          <w:sz w:val="18"/>
          <w:szCs w:val="18"/>
        </w:rPr>
        <w:t>[5] 潘杨. NLRP3炎症小体在帕金森病神经炎症中的作用及治疗学意义研究[D].南京：南京医科大学，2016.</w:t>
      </w:r>
    </w:p>
    <w:p w14:paraId="76A38347">
      <w:pPr>
        <w:rPr>
          <w:b/>
          <w:sz w:val="18"/>
          <w:szCs w:val="18"/>
        </w:rPr>
      </w:pPr>
    </w:p>
    <w:p w14:paraId="608F6914">
      <w:pPr>
        <w:rPr>
          <w:rFonts w:ascii="黑体" w:hAnsi="黑体" w:eastAsia="黑体"/>
          <w:b/>
          <w:sz w:val="18"/>
          <w:szCs w:val="18"/>
        </w:rPr>
      </w:pPr>
      <w:r>
        <w:rPr>
          <w:rFonts w:hint="eastAsia" w:ascii="黑体" w:hAnsi="黑体" w:eastAsia="黑体"/>
          <w:b/>
          <w:sz w:val="18"/>
          <w:szCs w:val="18"/>
        </w:rPr>
        <w:t>专著：[序号] 主要著作责任者. 书名[M]. 版次[第一版可略]. 出版地: 出版者, 出版年: 页码.</w:t>
      </w:r>
    </w:p>
    <w:p w14:paraId="453BCF4D">
      <w:pPr>
        <w:rPr>
          <w:sz w:val="18"/>
          <w:szCs w:val="18"/>
        </w:rPr>
      </w:pPr>
      <w:r>
        <w:rPr>
          <w:sz w:val="18"/>
          <w:szCs w:val="18"/>
        </w:rPr>
        <w:t>[6] KIRKP M, CANNON P F, DAVID J C, et al. Ainsworth and baby’s dictionary of fungi[M]. 9th ed. Wallingford: CAB International, 2001.</w:t>
      </w:r>
    </w:p>
    <w:p w14:paraId="689E8198">
      <w:pPr>
        <w:rPr>
          <w:sz w:val="18"/>
          <w:szCs w:val="18"/>
        </w:rPr>
      </w:pPr>
      <w:r>
        <w:rPr>
          <w:sz w:val="18"/>
          <w:szCs w:val="18"/>
        </w:rPr>
        <w:t>[7] 罗永康. 生物活性肽功能与制备[M]. 北京: 中国轻工业出版社, 2019.</w:t>
      </w:r>
    </w:p>
    <w:p w14:paraId="6DF40C27">
      <w:pPr>
        <w:rPr>
          <w:sz w:val="18"/>
          <w:szCs w:val="18"/>
        </w:rPr>
      </w:pPr>
    </w:p>
    <w:p w14:paraId="3382B68D">
      <w:pPr>
        <w:rPr>
          <w:rFonts w:ascii="黑体" w:hAnsi="黑体" w:eastAsia="黑体"/>
          <w:b/>
          <w:sz w:val="18"/>
          <w:szCs w:val="18"/>
        </w:rPr>
      </w:pPr>
      <w:r>
        <w:rPr>
          <w:rFonts w:hint="eastAsia" w:ascii="黑体" w:hAnsi="黑体" w:eastAsia="黑体"/>
          <w:b/>
          <w:sz w:val="18"/>
          <w:szCs w:val="18"/>
        </w:rPr>
        <w:t>专利：[序号] 专利申请者(所属单位). 专利题名: 专利国别, 专利号[P].公告日期或公开日期.</w:t>
      </w:r>
    </w:p>
    <w:p w14:paraId="2A52CAE5">
      <w:pPr>
        <w:rPr>
          <w:sz w:val="18"/>
          <w:szCs w:val="18"/>
        </w:rPr>
      </w:pPr>
      <w:r>
        <w:rPr>
          <w:sz w:val="18"/>
          <w:szCs w:val="18"/>
        </w:rPr>
        <w:t>[8] MARUTA K, MIYAZAKI H. Poultry eggshell strengthening composition: Japan, WO/1998/014560[P]. 1998-09-04.</w:t>
      </w:r>
    </w:p>
    <w:p w14:paraId="56D8DCB8">
      <w:pPr>
        <w:rPr>
          <w:sz w:val="18"/>
          <w:szCs w:val="18"/>
        </w:rPr>
      </w:pPr>
      <w:r>
        <w:rPr>
          <w:sz w:val="18"/>
          <w:szCs w:val="18"/>
        </w:rPr>
        <w:t>[9] 袁涛, 张露, 涂宗财, 等. 一种覆盘子有效部位的制备方法及其应用: 中国, CN111067951A[P]. 2020-04-28.</w:t>
      </w:r>
    </w:p>
    <w:p w14:paraId="42A12166">
      <w:pPr>
        <w:rPr>
          <w:rFonts w:hint="eastAsia" w:ascii="黑体" w:hAnsi="黑体" w:eastAsia="黑体"/>
          <w:b/>
          <w:sz w:val="18"/>
          <w:szCs w:val="18"/>
        </w:rPr>
      </w:pPr>
    </w:p>
    <w:p w14:paraId="1A5385F1">
      <w:pPr>
        <w:rPr>
          <w:rFonts w:ascii="黑体" w:hAnsi="黑体" w:eastAsia="黑体"/>
          <w:b/>
          <w:sz w:val="18"/>
          <w:szCs w:val="18"/>
        </w:rPr>
      </w:pPr>
      <w:r>
        <w:rPr>
          <w:rFonts w:hint="eastAsia" w:ascii="黑体" w:hAnsi="黑体" w:eastAsia="黑体"/>
          <w:b/>
          <w:sz w:val="18"/>
          <w:szCs w:val="18"/>
        </w:rPr>
        <w:t>会议论文集：[序号] 作者(报告人).题名[C].会议录或会议名.出版地:出版者,出版年:起-止页码.</w:t>
      </w:r>
    </w:p>
    <w:p w14:paraId="68F6E3CD">
      <w:pPr>
        <w:rPr>
          <w:sz w:val="18"/>
          <w:szCs w:val="18"/>
        </w:rPr>
      </w:pPr>
      <w:r>
        <w:rPr>
          <w:sz w:val="18"/>
          <w:szCs w:val="18"/>
        </w:rPr>
        <w:t>[10] YUFIN S A. Geoecology and computer[C]. Proceedings of the Third International Conference on Advance of Computer Methods in Geoetechnical and Geoenvironmental Engineering. Rotterdam: A. A. Balkema, 2000.</w:t>
      </w:r>
    </w:p>
    <w:p w14:paraId="2E3CEB52">
      <w:pPr>
        <w:rPr>
          <w:sz w:val="18"/>
          <w:szCs w:val="18"/>
        </w:rPr>
      </w:pPr>
      <w:r>
        <w:rPr>
          <w:sz w:val="18"/>
          <w:szCs w:val="18"/>
        </w:rPr>
        <w:t>[11] 雷光春. 综合湿地管理[C]. 综合湿地管理国际研讨会论文集. 北京：海洋出版社, 2012.</w:t>
      </w:r>
    </w:p>
    <w:p w14:paraId="56F0AB31"/>
    <w:p w14:paraId="7421E9AD"/>
    <w:sectPr>
      <w:headerReference r:id="rId5" w:type="first"/>
      <w:footerReference r:id="rId7" w:type="first"/>
      <w:headerReference r:id="rId4" w:type="default"/>
      <w:footerReference r:id="rId6" w:type="default"/>
      <w:footnotePr>
        <w:numFmt w:val="decimal"/>
      </w:footnotePr>
      <w:endnotePr>
        <w:numFmt w:val="decimal"/>
      </w:endnotePr>
      <w:pgSz w:w="11906" w:h="16838"/>
      <w:pgMar w:top="1247" w:right="1106" w:bottom="1247" w:left="1106" w:header="851" w:footer="1247"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7DC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AFE86">
    <w:pPr>
      <w:spacing w:line="240" w:lineRule="exact"/>
      <w:rPr>
        <w:spacing w:val="4"/>
        <w:sz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191CE3A">
      <w:pPr>
        <w:jc w:val="left"/>
        <w:rPr>
          <w:rFonts w:ascii="Times New Roman" w:hAnsi="Times New Roman" w:eastAsia="Times New Roman" w:cs="Times New Roman"/>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3CF36">
    <w:pPr>
      <w:pBdr>
        <w:top w:val="none" w:color="000000" w:sz="0" w:space="3"/>
        <w:left w:val="none" w:color="000000" w:sz="0" w:space="3"/>
        <w:bottom w:val="single" w:color="000000" w:sz="6" w:space="0"/>
        <w:right w:val="none" w:color="000000" w:sz="0" w:space="3"/>
        <w:between w:val="none" w:color="000000" w:sz="0" w:space="0"/>
      </w:pBdr>
      <w:shd w:val="clear"/>
      <w:tabs>
        <w:tab w:val="left" w:pos="3766"/>
      </w:tabs>
      <w:rPr>
        <w:b/>
        <w:bCs/>
        <w:i/>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533C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8546688"/>
  <w:drawingGridVerticalSpacing w:val="156"/>
  <w:footnotePr>
    <w:footnote w:id="2"/>
    <w:footnote w:id="3"/>
  </w:footnotePr>
  <w:endnotePr>
    <w:numFmt w:val="decimal"/>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9926718b-a001-433d-9770-d4a5977e8f2f"/>
  </w:docVars>
  <w:rsids>
    <w:rsidRoot w:val="00000000"/>
    <w:rsid w:val="04811AE2"/>
    <w:rsid w:val="077F61CB"/>
    <w:rsid w:val="08A12A54"/>
    <w:rsid w:val="0F070CE4"/>
    <w:rsid w:val="0F1E5879"/>
    <w:rsid w:val="10223812"/>
    <w:rsid w:val="11FA7F03"/>
    <w:rsid w:val="146B59A8"/>
    <w:rsid w:val="18D13410"/>
    <w:rsid w:val="1ACB6B9D"/>
    <w:rsid w:val="1CB42AF1"/>
    <w:rsid w:val="1F803160"/>
    <w:rsid w:val="227F5108"/>
    <w:rsid w:val="235F406A"/>
    <w:rsid w:val="23E1553E"/>
    <w:rsid w:val="26252E4B"/>
    <w:rsid w:val="2ED555D3"/>
    <w:rsid w:val="2FCC0CD9"/>
    <w:rsid w:val="2FE75B13"/>
    <w:rsid w:val="30F0166F"/>
    <w:rsid w:val="31B7089C"/>
    <w:rsid w:val="337C38D8"/>
    <w:rsid w:val="37BB4239"/>
    <w:rsid w:val="3C3F0A85"/>
    <w:rsid w:val="3E475D2F"/>
    <w:rsid w:val="42143C78"/>
    <w:rsid w:val="4CB96DB9"/>
    <w:rsid w:val="4FF77255"/>
    <w:rsid w:val="5021389A"/>
    <w:rsid w:val="52DD74F1"/>
    <w:rsid w:val="52FB4332"/>
    <w:rsid w:val="54B13944"/>
    <w:rsid w:val="564603F4"/>
    <w:rsid w:val="594456F5"/>
    <w:rsid w:val="5B495F79"/>
    <w:rsid w:val="5D63293C"/>
    <w:rsid w:val="5E975B18"/>
    <w:rsid w:val="615F71ED"/>
    <w:rsid w:val="641F1FC1"/>
    <w:rsid w:val="668A5D78"/>
    <w:rsid w:val="69DA242C"/>
    <w:rsid w:val="704E432E"/>
    <w:rsid w:val="714A5F4D"/>
    <w:rsid w:val="72D0082D"/>
    <w:rsid w:val="77561891"/>
    <w:rsid w:val="797C2466"/>
    <w:rsid w:val="7AEC62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nhideWhenUsed="0" w:uiPriority="6" w:semiHidden="0"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qFormat="1" w:unhideWhenUsed="0" w:uiPriority="6" w:semiHidden="0" w:name="footnote reference"/>
    <w:lsdException w:qFormat="1" w:unhideWhenUsed="0" w:uiPriority="6"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qFormat="1" w:unhideWhenUsed="0" w:uiPriority="7"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jc w:val="both"/>
    </w:pPr>
    <w:rPr>
      <w:rFonts w:ascii="Times New Roman" w:hAnsi="Times New Roman" w:eastAsia="宋体" w:cs="Times New Roman"/>
      <w:kern w:val="1"/>
      <w:sz w:val="21"/>
      <w:szCs w:val="20"/>
      <w:lang w:val="en-US" w:eastAsia="zh-CN" w:bidi="ar-SA"/>
    </w:rPr>
  </w:style>
  <w:style w:type="character" w:default="1" w:styleId="8">
    <w:name w:val="Default Paragraph Font"/>
    <w:qFormat/>
    <w:uiPriority w:val="0"/>
    <w:rPr>
      <w:rFonts w:ascii="等线" w:hAnsi="等线" w:eastAsia="等线"/>
      <w:kern w:val="0"/>
      <w:sz w:val="20"/>
      <w:lang w:val="en-US" w:eastAsia="zh-CN" w:bidi="ar-SA"/>
    </w:rPr>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6"/>
    <w:pPr>
      <w:jc w:val="left"/>
    </w:pPr>
    <w:rPr>
      <w:kern w:val="1"/>
    </w:rPr>
  </w:style>
  <w:style w:type="paragraph" w:styleId="3">
    <w:name w:val="Body Text"/>
    <w:basedOn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spacing w:after="120"/>
      <w:jc w:val="both"/>
    </w:pPr>
    <w:rPr>
      <w:rFonts w:ascii="Times New Roman" w:hAnsi="Times New Roman" w:eastAsia="宋体" w:cs="Times New Roman"/>
      <w:kern w:val="1"/>
      <w:sz w:val="21"/>
      <w:szCs w:val="20"/>
      <w:lang w:val="en-US" w:eastAsia="zh-CN" w:bidi="ar-SA"/>
    </w:rPr>
  </w:style>
  <w:style w:type="paragraph" w:styleId="4">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tabs>
        <w:tab w:val="center" w:pos="4153"/>
        <w:tab w:val="right" w:pos="8306"/>
      </w:tabs>
      <w:jc w:val="left"/>
    </w:pPr>
    <w:rPr>
      <w:rFonts w:ascii="Times New Roman" w:hAnsi="Times New Roman" w:eastAsia="宋体" w:cs="Times New Roman"/>
      <w:kern w:val="1"/>
      <w:sz w:val="18"/>
      <w:szCs w:val="18"/>
      <w:lang w:val="en-US" w:eastAsia="zh-CN" w:bidi="ar-SA"/>
    </w:rPr>
  </w:style>
  <w:style w:type="paragraph" w:styleId="5">
    <w:name w:val="header"/>
    <w:basedOn w:val="1"/>
    <w:qFormat/>
    <w:uiPriority w:val="0"/>
    <w:pPr>
      <w:widowControl w:val="0"/>
      <w:pBdr>
        <w:top w:val="none" w:color="000000" w:sz="0" w:space="3"/>
        <w:left w:val="none" w:color="000000" w:sz="0" w:space="3"/>
        <w:bottom w:val="single" w:color="000000" w:sz="6" w:space="1"/>
        <w:right w:val="none" w:color="000000" w:sz="0" w:space="3"/>
        <w:between w:val="none" w:color="000000" w:sz="0" w:space="0"/>
      </w:pBdr>
      <w:shd w:val="clear"/>
      <w:tabs>
        <w:tab w:val="center" w:pos="4153"/>
        <w:tab w:val="right" w:pos="8306"/>
      </w:tabs>
      <w:jc w:val="center"/>
    </w:pPr>
    <w:rPr>
      <w:rFonts w:ascii="Times New Roman" w:hAnsi="Times New Roman" w:eastAsia="宋体" w:cs="Times New Roman"/>
      <w:kern w:val="1"/>
      <w:sz w:val="18"/>
      <w:szCs w:val="18"/>
      <w:lang w:val="en-US" w:eastAsia="zh-CN" w:bidi="ar-SA"/>
    </w:rPr>
  </w:style>
  <w:style w:type="paragraph" w:styleId="6">
    <w:name w:val="Normal (Web)"/>
    <w:basedOn w:val="1"/>
    <w:qFormat/>
    <w:uiPriority w:val="7"/>
    <w:pPr>
      <w:spacing w:before="100" w:beforeAutospacing="1" w:after="100" w:afterAutospacing="1"/>
      <w:jc w:val="left"/>
    </w:pPr>
    <w:rPr>
      <w:sz w:val="24"/>
      <w:lang w:bidi="ar"/>
    </w:rPr>
  </w:style>
  <w:style w:type="character" w:styleId="9">
    <w:name w:val="page number"/>
    <w:qFormat/>
    <w:uiPriority w:val="0"/>
    <w:rPr>
      <w:kern w:val="0"/>
      <w:sz w:val="20"/>
      <w:lang w:val="en-US" w:eastAsia="zh-CN" w:bidi="ar-SA"/>
    </w:rPr>
  </w:style>
  <w:style w:type="character" w:styleId="10">
    <w:name w:val="annotation reference"/>
    <w:basedOn w:val="8"/>
    <w:qFormat/>
    <w:uiPriority w:val="6"/>
    <w:rPr>
      <w:sz w:val="21"/>
      <w:szCs w:val="21"/>
    </w:rPr>
  </w:style>
  <w:style w:type="character" w:styleId="11">
    <w:name w:val="footnote reference"/>
    <w:basedOn w:val="8"/>
    <w:qFormat/>
    <w:uiPriority w:val="6"/>
    <w:rPr>
      <w:position w:val="-2"/>
      <w:vertAlign w:val="superscript"/>
    </w:rPr>
  </w:style>
  <w:style w:type="paragraph" w:customStyle="1" w:styleId="12">
    <w:name w:val="摘要"/>
    <w:next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ind w:left="420" w:right="420"/>
      <w:jc w:val="both"/>
    </w:pPr>
    <w:rPr>
      <w:rFonts w:ascii="Times New Roman" w:hAnsi="Times New Roman" w:eastAsia="仿宋" w:cs="Times New Roman"/>
      <w:kern w:val="1"/>
      <w:sz w:val="18"/>
      <w:szCs w:val="20"/>
      <w:lang w:val="en-US" w:eastAsia="zh-CN" w:bidi="ar-SA"/>
    </w:rPr>
  </w:style>
  <w:style w:type="paragraph" w:customStyle="1" w:styleId="13">
    <w:name w:val="关键词"/>
    <w:next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ind w:firstLine="400"/>
      <w:jc w:val="both"/>
    </w:pPr>
    <w:rPr>
      <w:rFonts w:ascii="Times New Roman" w:hAnsi="Times New Roman" w:eastAsia="仿宋" w:cs="Times New Roman"/>
      <w:kern w:val="1"/>
      <w:sz w:val="18"/>
      <w:szCs w:val="20"/>
      <w:lang w:val="en-US" w:eastAsia="zh-CN" w:bidi="ar-SA"/>
    </w:rPr>
  </w:style>
  <w:style w:type="paragraph" w:customStyle="1" w:styleId="14">
    <w:name w:val="英文标题"/>
    <w:basedOn w:val="3"/>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spacing w:line="360" w:lineRule="auto"/>
      <w:jc w:val="center"/>
    </w:pPr>
    <w:rPr>
      <w:rFonts w:ascii="Times New Roman" w:hAnsi="Times New Roman" w:eastAsia="Times New Roman" w:cs="Times New Roman"/>
      <w:b/>
      <w:kern w:val="1"/>
      <w:sz w:val="32"/>
      <w:szCs w:val="32"/>
      <w:lang w:val="en-US" w:eastAsia="zh-CN" w:bidi="ar-SA"/>
    </w:rPr>
  </w:style>
  <w:style w:type="paragraph" w:customStyle="1" w:styleId="15">
    <w:name w:val="文章标题"/>
    <w:next w:val="1"/>
    <w:link w:val="26"/>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jc w:val="center"/>
    </w:pPr>
    <w:rPr>
      <w:rFonts w:ascii="Times New Roman" w:hAnsi="Times New Roman" w:eastAsia="Times New Roman" w:cs="Times New Roman"/>
      <w:b/>
      <w:kern w:val="1"/>
      <w:sz w:val="32"/>
      <w:szCs w:val="20"/>
      <w:lang w:val="en-US" w:eastAsia="zh-CN" w:bidi="ar-SA"/>
    </w:rPr>
  </w:style>
  <w:style w:type="paragraph" w:customStyle="1" w:styleId="16">
    <w:name w:val="英文关键词"/>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jc w:val="both"/>
    </w:pPr>
    <w:rPr>
      <w:rFonts w:ascii="Times New Roman" w:hAnsi="Times New Roman" w:eastAsia="Times New Roman" w:cs="Times New Roman"/>
      <w:kern w:val="1"/>
      <w:sz w:val="18"/>
      <w:szCs w:val="18"/>
      <w:lang w:val="en-GB" w:eastAsia="zh-CN" w:bidi="ar-SA"/>
    </w:rPr>
  </w:style>
  <w:style w:type="paragraph" w:customStyle="1" w:styleId="17">
    <w:name w:val="正文部分"/>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ind w:firstLine="200"/>
      <w:jc w:val="both"/>
    </w:pPr>
    <w:rPr>
      <w:rFonts w:ascii="Times New Roman" w:hAnsi="Times New Roman" w:eastAsia="宋体" w:cs="Times New Roman"/>
      <w:kern w:val="1"/>
      <w:sz w:val="21"/>
      <w:szCs w:val="21"/>
      <w:lang w:val="en-US" w:eastAsia="zh-CN" w:bidi="ar-SA"/>
    </w:rPr>
  </w:style>
  <w:style w:type="paragraph" w:customStyle="1" w:styleId="18">
    <w:name w:val="一级标题"/>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jc w:val="left"/>
    </w:pPr>
    <w:rPr>
      <w:rFonts w:ascii="Times New Roman" w:hAnsi="Times New Roman" w:eastAsia="仿宋" w:cs="Times New Roman"/>
      <w:kern w:val="1"/>
      <w:sz w:val="24"/>
      <w:szCs w:val="24"/>
      <w:lang w:val="en-US" w:eastAsia="zh-CN" w:bidi="ar-SA"/>
    </w:rPr>
  </w:style>
  <w:style w:type="paragraph" w:customStyle="1" w:styleId="19">
    <w:name w:val="二级标题"/>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spacing w:line="360" w:lineRule="auto"/>
      <w:jc w:val="both"/>
    </w:pPr>
    <w:rPr>
      <w:rFonts w:ascii="Times New Roman" w:hAnsi="Times New Roman" w:eastAsia="黑体" w:cs="Times New Roman"/>
      <w:kern w:val="1"/>
      <w:sz w:val="21"/>
      <w:szCs w:val="21"/>
      <w:lang w:val="en-US" w:eastAsia="zh-CN" w:bidi="ar-SA"/>
    </w:rPr>
  </w:style>
  <w:style w:type="paragraph" w:customStyle="1" w:styleId="20">
    <w:name w:val="三级标题"/>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spacing w:line="360" w:lineRule="auto"/>
      <w:jc w:val="both"/>
    </w:pPr>
    <w:rPr>
      <w:rFonts w:ascii="Times New Roman" w:hAnsi="Times New Roman" w:eastAsia="楷体" w:cs="Times New Roman"/>
      <w:kern w:val="1"/>
      <w:sz w:val="21"/>
      <w:szCs w:val="20"/>
      <w:lang w:val="en-US" w:eastAsia="zh-CN" w:bidi="ar-SA"/>
    </w:rPr>
  </w:style>
  <w:style w:type="paragraph" w:customStyle="1" w:styleId="21">
    <w:name w:val="四级标题"/>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spacing w:line="360" w:lineRule="auto"/>
      <w:jc w:val="left"/>
    </w:pPr>
    <w:rPr>
      <w:rFonts w:ascii="Times New Roman" w:hAnsi="Times New Roman" w:eastAsia="宋体" w:cs="Times New Roman"/>
      <w:kern w:val="1"/>
      <w:sz w:val="21"/>
      <w:szCs w:val="21"/>
      <w:lang w:val="en-US" w:eastAsia="zh-CN" w:bidi="ar-SA"/>
    </w:rPr>
  </w:style>
  <w:style w:type="paragraph" w:customStyle="1" w:styleId="22">
    <w:name w:val="参考文献"/>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jc w:val="both"/>
    </w:pPr>
    <w:rPr>
      <w:rFonts w:ascii="Times New Roman" w:hAnsi="Times New Roman" w:eastAsia="宋体" w:cs="Times New Roman"/>
      <w:kern w:val="1"/>
      <w:sz w:val="18"/>
      <w:szCs w:val="18"/>
      <w:lang w:val="en-US" w:eastAsia="zh-CN" w:bidi="ar-SA"/>
    </w:rPr>
  </w:style>
  <w:style w:type="paragraph" w:styleId="23">
    <w:name w:val="List Paragraph"/>
    <w:basedOn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ind w:firstLine="420"/>
      <w:jc w:val="both"/>
    </w:pPr>
    <w:rPr>
      <w:rFonts w:ascii="Times New Roman" w:hAnsi="Times New Roman" w:eastAsia="宋体" w:cs="Times New Roman"/>
      <w:kern w:val="1"/>
      <w:sz w:val="21"/>
      <w:szCs w:val="20"/>
      <w:lang w:val="en-US" w:eastAsia="zh-CN" w:bidi="ar-SA"/>
    </w:rPr>
  </w:style>
  <w:style w:type="character" w:customStyle="1" w:styleId="24">
    <w:name w:val="页眉 字符"/>
    <w:qFormat/>
    <w:uiPriority w:val="0"/>
    <w:rPr>
      <w:kern w:val="0"/>
      <w:sz w:val="18"/>
      <w:szCs w:val="18"/>
      <w:lang w:val="en-US" w:eastAsia="zh-CN" w:bidi="ar-SA"/>
    </w:rPr>
  </w:style>
  <w:style w:type="character" w:customStyle="1" w:styleId="25">
    <w:name w:val="页脚 字符"/>
    <w:qFormat/>
    <w:uiPriority w:val="0"/>
    <w:rPr>
      <w:kern w:val="0"/>
      <w:sz w:val="18"/>
      <w:szCs w:val="18"/>
      <w:lang w:val="en-US" w:eastAsia="zh-CN" w:bidi="ar-SA"/>
    </w:rPr>
  </w:style>
  <w:style w:type="character" w:customStyle="1" w:styleId="26">
    <w:name w:val="文章标题 字符"/>
    <w:basedOn w:val="8"/>
    <w:link w:val="15"/>
    <w:qFormat/>
    <w:uiPriority w:val="0"/>
    <w:rPr>
      <w:rFonts w:ascii="Times New Roman" w:hAnsi="Times New Roman" w:eastAsia="Times New Roman" w:cs="Times New Roman"/>
      <w:b/>
      <w:kern w:val="1"/>
      <w:sz w:val="32"/>
      <w:szCs w:val="20"/>
      <w:lang w:val="en-US" w:eastAsia="zh-CN" w:bidi="ar-SA"/>
    </w:rPr>
  </w:style>
  <w:style w:type="character" w:customStyle="1" w:styleId="27">
    <w:name w:val="正文文本 字符"/>
    <w:qFormat/>
    <w:uiPriority w:val="0"/>
    <w:rPr>
      <w:kern w:val="0"/>
      <w:sz w:val="20"/>
      <w:lang w:val="en-US" w:eastAsia="zh-CN" w:bidi="ar-SA"/>
    </w:rPr>
  </w:style>
  <w:style w:type="character" w:customStyle="1" w:styleId="28">
    <w:name w:val="占位符文本1"/>
    <w:qFormat/>
    <w:uiPriority w:val="0"/>
    <w:rPr>
      <w:color w:val="808080"/>
      <w:kern w:val="0"/>
      <w:sz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8a309c5-6721-416b-a81b-2898a600be42}"/>
        <w:style w:val=""/>
        <w:category>
          <w:name w:val="常规"/>
          <w:gallery w:val="placeholder"/>
        </w:category>
        <w:types>
          <w:type w:val="bbPlcHdr"/>
        </w:types>
        <w:behaviors>
          <w:behavior w:val="content"/>
        </w:behaviors>
        <w:description w:val=""/>
        <w:guid w:val="{e8a309c5-6721-416b-a81b-2898a600be42}"/>
      </w:docPartPr>
      <w:docPartBody>
        <w:p w14:paraId="72BC0623">
          <w:pPr>
            <w:pStyle w:val="2"/>
          </w:pPr>
          <w:r>
            <w:rPr>
              <w:rStyle w:val="3"/>
              <w:rFonts w:hint="eastAsia"/>
            </w:rPr>
            <w:t>单击或点击此处输入文字。</w:t>
          </w:r>
        </w:p>
      </w:docPartBody>
    </w:docPart>
    <w:docPart>
      <w:docPartPr>
        <w:name w:val="{a27a2d92-75e9-45ce-9447-f43068c64993}"/>
        <w:style w:val=""/>
        <w:category>
          <w:name w:val="常规"/>
          <w:gallery w:val="placeholder"/>
        </w:category>
        <w:types>
          <w:type w:val="bbPlcHdr"/>
        </w:types>
        <w:behaviors>
          <w:behavior w:val="content"/>
        </w:behaviors>
        <w:description w:val=""/>
        <w:guid w:val="{a27a2d92-75e9-45ce-9447-f43068c64993}"/>
      </w:docPartPr>
      <w:docPartBody>
        <w:p w14:paraId="6A226607">
          <w:pPr>
            <w:pStyle w:val="4"/>
          </w:pPr>
          <w:r>
            <w:rPr>
              <w:rStyle w:val="3"/>
              <w:rFonts w:hint="eastAsia"/>
            </w:rPr>
            <w:t>单击或点击此处输入文字。</w:t>
          </w:r>
        </w:p>
      </w:docPartBody>
    </w:docPart>
    <w:docPart>
      <w:docPartPr>
        <w:name w:val="{d261ba65-a957-4d28-98fe-af81ba95c9ba}"/>
        <w:style w:val=""/>
        <w:category>
          <w:name w:val="常规"/>
          <w:gallery w:val="placeholder"/>
        </w:category>
        <w:types>
          <w:type w:val="bbPlcHdr"/>
        </w:types>
        <w:behaviors>
          <w:behavior w:val="content"/>
        </w:behaviors>
        <w:description w:val=""/>
        <w:guid w:val="{d261ba65-a957-4d28-98fe-af81ba95c9ba}"/>
      </w:docPartPr>
      <w:docPartBody>
        <w:p w14:paraId="30315FED">
          <w:pPr>
            <w:pStyle w:val="5"/>
          </w:pPr>
          <w:r>
            <w:rPr>
              <w:rStyle w:val="3"/>
              <w:rFonts w:hint="eastAsia"/>
            </w:rPr>
            <w:t>单击或点击此处输入文字。</w:t>
          </w:r>
        </w:p>
      </w:docPartBody>
    </w:docPart>
    <w:docPart>
      <w:docPartPr>
        <w:name w:val="{2d736f3f-1b56-436d-9569-12e3861f3c03}"/>
        <w:style w:val=""/>
        <w:category>
          <w:name w:val="常规"/>
          <w:gallery w:val="placeholder"/>
        </w:category>
        <w:types>
          <w:type w:val="bbPlcHdr"/>
        </w:types>
        <w:behaviors>
          <w:behavior w:val="content"/>
        </w:behaviors>
        <w:description w:val=""/>
        <w:guid w:val="{2d736f3f-1b56-436d-9569-12e3861f3c03}"/>
      </w:docPartPr>
      <w:docPartBody>
        <w:p w14:paraId="1429F56A">
          <w:pPr>
            <w:pStyle w:val="6"/>
          </w:pPr>
          <w:r>
            <w:rPr>
              <w:rStyle w:val="3"/>
              <w:rFonts w:hint="eastAsia"/>
            </w:rPr>
            <w:t>单击或点击此处输入文字。</w:t>
          </w:r>
        </w:p>
      </w:docPartBody>
    </w:docPart>
    <w:docPart>
      <w:docPartPr>
        <w:name w:val="{f953ccb1-2a3d-4366-a1de-7193399bb7fd}"/>
        <w:style w:val=""/>
        <w:category>
          <w:name w:val="常规"/>
          <w:gallery w:val="placeholder"/>
        </w:category>
        <w:types>
          <w:type w:val="bbPlcHdr"/>
        </w:types>
        <w:behaviors>
          <w:behavior w:val="content"/>
        </w:behaviors>
        <w:description w:val=""/>
        <w:guid w:val="{f953ccb1-2a3d-4366-a1de-7193399bb7fd}"/>
      </w:docPartPr>
      <w:docPartBody>
        <w:p w14:paraId="6EAF4BF4">
          <w:pPr>
            <w:pStyle w:val="2"/>
          </w:pPr>
          <w:r>
            <w:rPr>
              <w:rStyle w:val="3"/>
              <w:rFonts w:hint="eastAsia"/>
            </w:rPr>
            <w:t>单击或点击此处输入文字。</w:t>
          </w:r>
        </w:p>
      </w:docPartBody>
    </w:docPart>
    <w:docPart>
      <w:docPartPr>
        <w:name w:val="{c4e86df1-b5b0-4dd0-b501-038b490f9821}"/>
        <w:style w:val=""/>
        <w:category>
          <w:name w:val="常规"/>
          <w:gallery w:val="placeholder"/>
        </w:category>
        <w:types>
          <w:type w:val="bbPlcHdr"/>
        </w:types>
        <w:behaviors>
          <w:behavior w:val="content"/>
        </w:behaviors>
        <w:description w:val=""/>
        <w:guid w:val="{c4e86df1-b5b0-4dd0-b501-038b490f9821}"/>
      </w:docPartPr>
      <w:docPartBody>
        <w:p w14:paraId="1BB8F132">
          <w:pPr>
            <w:pStyle w:val="2"/>
          </w:pPr>
          <w:r>
            <w:rPr>
              <w:rStyle w:val="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atentStyles>
  <w:style w:type="character" w:default="1" w:styleId="1">
    <w:name w:val="Default Paragraph Font"/>
    <w:semiHidden/>
    <w:unhideWhenUsed/>
    <w:qFormat/>
    <w:uiPriority w:val="1"/>
  </w:style>
  <w:style w:type="paragraph" w:customStyle="1" w:styleId="2">
    <w:name w:val="2A6201D5000F4E2FA92344916BF01A3D"/>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3">
    <w:name w:val="占位符文本1"/>
    <w:basedOn w:val="1"/>
    <w:unhideWhenUsed/>
    <w:qFormat/>
    <w:uiPriority w:val="99"/>
    <w:rPr>
      <w:color w:val="808080"/>
    </w:rPr>
  </w:style>
  <w:style w:type="paragraph" w:customStyle="1" w:styleId="4">
    <w:name w:val="0BD688FE20A0493A8C376F0C1922B0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4C37D79316254F0E8F4420F279CA2D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B9E79C55E9045CA8C4B7C15910D39A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2439</Words>
  <Characters>4157</Characters>
  <TotalTime>171</TotalTime>
  <ScaleCrop>false</ScaleCrop>
  <LinksUpToDate>false</LinksUpToDate>
  <CharactersWithSpaces>4664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2022-10-11T02:55:00Z</dcterms:created>
  <dc:creator>宋冰冉</dc:creator>
  <cp:lastModifiedBy>Aaron</cp:lastModifiedBy>
  <dcterms:modified xsi:type="dcterms:W3CDTF">2026-05-08T05:50:24Z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C3F49F236BEC4C7EB2DE8C2E788E4B15_13</vt:lpwstr>
  </property>
  <property fmtid="{D5CDD505-2E9C-101B-9397-08002B2CF9AE}" pid="4" name="KSOTemplateDocerSaveRecord">
    <vt:lpwstr>eyJoZGlkIjoiNGIwZTNkY2JlZWVhYmUxZjkxZDMwODhmNWE0MzBmM2IiLCJ1c2VySWQiOiI1NTg4NDU3MTEifQ==</vt:lpwstr>
  </property>
</Properties>
</file>